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86DC" w14:textId="77777777" w:rsidR="00932A66" w:rsidRDefault="00747B7A" w:rsidP="00747B7A">
      <w:pPr>
        <w:spacing w:before="100" w:beforeAutospacing="1"/>
        <w:jc w:val="center"/>
        <w:rPr>
          <w:rFonts w:ascii="Book Antiqua" w:hAnsi="Book Antiqua" w:cstheme="minorHAnsi"/>
          <w:b/>
          <w:caps/>
          <w:sz w:val="32"/>
          <w:szCs w:val="32"/>
        </w:rPr>
      </w:pPr>
      <w:r w:rsidRPr="00932A66">
        <w:rPr>
          <w:rFonts w:cstheme="minorHAnsi"/>
          <w:caps/>
          <w:sz w:val="32"/>
          <w:szCs w:val="32"/>
        </w:rPr>
        <w:t> </w:t>
      </w:r>
      <w:r w:rsidRPr="00932A66">
        <w:rPr>
          <w:rFonts w:ascii="Book Antiqua" w:hAnsi="Book Antiqua" w:cstheme="minorHAnsi"/>
          <w:b/>
          <w:caps/>
          <w:sz w:val="32"/>
          <w:szCs w:val="32"/>
        </w:rPr>
        <w:t xml:space="preserve">Hirdetmény </w:t>
      </w:r>
    </w:p>
    <w:p w14:paraId="3886F7BC" w14:textId="4864C691" w:rsidR="00747B7A" w:rsidRPr="00932A66" w:rsidRDefault="00747B7A" w:rsidP="00747B7A">
      <w:pPr>
        <w:spacing w:before="100" w:beforeAutospacing="1"/>
        <w:jc w:val="center"/>
        <w:rPr>
          <w:rFonts w:cstheme="minorHAnsi"/>
          <w:caps/>
          <w:sz w:val="28"/>
          <w:szCs w:val="28"/>
        </w:rPr>
      </w:pPr>
      <w:r w:rsidRPr="00932A66">
        <w:rPr>
          <w:rFonts w:ascii="Book Antiqua" w:hAnsi="Book Antiqua" w:cstheme="minorHAnsi"/>
          <w:b/>
          <w:caps/>
          <w:sz w:val="28"/>
          <w:szCs w:val="28"/>
        </w:rPr>
        <w:t>a turisztikai attrakciók NTAK regisztrációjáról</w:t>
      </w:r>
    </w:p>
    <w:p w14:paraId="5F22988C" w14:textId="0AEE4517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Tájékoztatjuk Önöket, hogy a </w:t>
      </w:r>
      <w:r w:rsidR="00302407" w:rsidRPr="00BF2564">
        <w:rPr>
          <w:rFonts w:ascii="Times New Roman" w:hAnsi="Times New Roman" w:cs="Times New Roman"/>
          <w:sz w:val="24"/>
          <w:szCs w:val="24"/>
        </w:rPr>
        <w:t>2021. augusztus 19</w:t>
      </w:r>
      <w:r w:rsidR="00302407">
        <w:rPr>
          <w:rFonts w:ascii="Times New Roman" w:hAnsi="Times New Roman" w:cs="Times New Roman"/>
          <w:sz w:val="24"/>
          <w:szCs w:val="24"/>
        </w:rPr>
        <w:t xml:space="preserve">. napján hatályba lépett </w:t>
      </w:r>
      <w:r w:rsidRPr="00BF2564">
        <w:rPr>
          <w:rFonts w:ascii="Times New Roman" w:hAnsi="Times New Roman" w:cs="Times New Roman"/>
          <w:sz w:val="24"/>
          <w:szCs w:val="24"/>
        </w:rPr>
        <w:t xml:space="preserve">vonatkozó jogszabály értelmében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minden </w:t>
      </w:r>
      <w:r w:rsidR="00932A66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olyan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adatszolgáltatásra kötelezett turisztikai attrakció</w:t>
      </w:r>
      <w:r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2A66"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(közfürdő; természetes fürdőhely, muzeális intézmény, vár, kastély; </w:t>
      </w:r>
      <w:r w:rsidR="00932A66" w:rsidRPr="00BF2564">
        <w:rPr>
          <w:rFonts w:ascii="Times New Roman" w:hAnsi="Times New Roman" w:cs="Times New Roman"/>
          <w:bCs/>
          <w:i/>
          <w:iCs/>
          <w:sz w:val="24"/>
          <w:szCs w:val="24"/>
        </w:rPr>
        <w:t>turisztikai közlekedési infrastruktúrához tartozó alábbi közlekedési eszköz; kalandpark, állatkert, vidámpark; védett természeti terület bemutatóhelye;</w:t>
      </w:r>
      <w:r w:rsidR="00932A66"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 zenés-táncos rendezvény)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</w:t>
      </w:r>
      <w:r w:rsidR="00932A66" w:rsidRPr="00BF2564">
        <w:rPr>
          <w:rFonts w:ascii="Times New Roman" w:hAnsi="Times New Roman" w:cs="Times New Roman"/>
          <w:b/>
          <w:bCs/>
          <w:sz w:val="24"/>
          <w:szCs w:val="24"/>
        </w:rPr>
        <w:t>üzemeltetője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- aki az attrakció szolgáltatásainak igénybevételét folyamatos, időszakos, vagy alkalomszerű jelleggel belépőköteles módon, jegyértékesítéssel vagy jegy kiállításával biztosítja -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köteles a Nemzeti Turisztikai Adatszolgáltató Központ (a továbbiakban: NTAK) üzemeltetője által e célra működtetett elektronikus felületen a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regisztrációt elvégezni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, majd ott a jegykezelő szoftver alkalmazásával, az NTAK felé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napi szinten adatot szolgáltatni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849019" w14:textId="77777777" w:rsidR="00E67EF3" w:rsidRPr="00BF2564" w:rsidRDefault="00E67EF3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56A79" w14:textId="0F0AE1C9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Részletek:</w:t>
      </w:r>
    </w:p>
    <w:p w14:paraId="26643205" w14:textId="6C343577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>A 2021. évi XCVIII. törvény alapján az egyes kormányrendeleteknek a turizmus-vendéglátás ágazatot érintő stratégiai célú módosításáról szóló 501/2021.(VIII.18.) Korm. rendelet 2021. augusztus 19-i hatállyal módosította a turisztikai térségek fejlesztésének állami feladatairól szóló törvény végrehajtásáról szóló 235/2019.(X.15.) Korm. rendeletet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(a továbbiakban: Kr.)</w:t>
      </w:r>
      <w:r w:rsidRPr="00BF2564">
        <w:rPr>
          <w:rFonts w:ascii="Times New Roman" w:hAnsi="Times New Roman" w:cs="Times New Roman"/>
          <w:sz w:val="24"/>
          <w:szCs w:val="24"/>
        </w:rPr>
        <w:t xml:space="preserve">, </w:t>
      </w:r>
      <w:r w:rsidR="00B754DC" w:rsidRPr="00BF2564">
        <w:rPr>
          <w:rFonts w:ascii="Times New Roman" w:hAnsi="Times New Roman" w:cs="Times New Roman"/>
          <w:sz w:val="24"/>
          <w:szCs w:val="24"/>
        </w:rPr>
        <w:t>melyben</w:t>
      </w:r>
      <w:r w:rsidRPr="00BF2564">
        <w:rPr>
          <w:rFonts w:ascii="Times New Roman" w:hAnsi="Times New Roman" w:cs="Times New Roman"/>
          <w:sz w:val="24"/>
          <w:szCs w:val="24"/>
        </w:rPr>
        <w:t xml:space="preserve">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>a turisztikai attrakció üzemeltető részére kötelezően előír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a az NTAK-hoz való csatlakozást, és az adatszolgáltató központba történő 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napi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>adatszolgáltatási kötelezettség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 teljesítését.</w:t>
      </w:r>
    </w:p>
    <w:p w14:paraId="1B0EDC52" w14:textId="68DB12E1" w:rsidR="00747B7A" w:rsidRPr="00BF2564" w:rsidRDefault="00932A66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A Kr. 2. § (14) bekezdése értelmében </w:t>
      </w:r>
      <w:r w:rsidR="00747B7A" w:rsidRPr="00BF2564">
        <w:rPr>
          <w:rFonts w:ascii="Times New Roman" w:hAnsi="Times New Roman" w:cs="Times New Roman"/>
          <w:b/>
          <w:bCs/>
          <w:sz w:val="24"/>
          <w:szCs w:val="24"/>
        </w:rPr>
        <w:t>adatszolgáltatásra kötelezett</w:t>
      </w:r>
      <w:r w:rsidR="00747B7A" w:rsidRPr="00BF2564">
        <w:rPr>
          <w:rFonts w:ascii="Times New Roman" w:hAnsi="Times New Roman" w:cs="Times New Roman"/>
          <w:sz w:val="24"/>
          <w:szCs w:val="24"/>
        </w:rPr>
        <w:t xml:space="preserve"> az a </w:t>
      </w:r>
      <w:r w:rsidRPr="00BF2564">
        <w:rPr>
          <w:rFonts w:ascii="Times New Roman" w:hAnsi="Times New Roman" w:cs="Times New Roman"/>
          <w:sz w:val="24"/>
          <w:szCs w:val="24"/>
        </w:rPr>
        <w:t xml:space="preserve">3. mellékletben feltüntetett </w:t>
      </w:r>
      <w:r w:rsidR="00747B7A" w:rsidRPr="00BF2564">
        <w:rPr>
          <w:rFonts w:ascii="Times New Roman" w:hAnsi="Times New Roman" w:cs="Times New Roman"/>
          <w:sz w:val="24"/>
          <w:szCs w:val="24"/>
        </w:rPr>
        <w:t xml:space="preserve">turisztikai attrakció, amely esetében a turisztikai attrakció üzemeltetője az attrakció szolgáltatásainak igénybevételét folyamatos, időszakos, vagy alkalomszerű jelleggel belépőköteles módon, jegyértékesítéssel vagy jegy kiállításával biztosítja. </w:t>
      </w:r>
    </w:p>
    <w:p w14:paraId="1E3E096A" w14:textId="058DE085" w:rsidR="000D48E8" w:rsidRPr="00BF2564" w:rsidRDefault="000D48E8" w:rsidP="00B754DC">
      <w:pPr>
        <w:pStyle w:val="NormlWeb"/>
        <w:spacing w:before="120" w:beforeAutospacing="0" w:after="0" w:afterAutospacing="0"/>
      </w:pPr>
      <w:r w:rsidRPr="00BF2564">
        <w:t>A Kr. 2. § (13) bekezdése meghatározza a jegykezelő szoftver fogalmát</w:t>
      </w:r>
      <w:r w:rsidRPr="00BF2564">
        <w:rPr>
          <w:i/>
          <w:iCs/>
        </w:rPr>
        <w:t xml:space="preserve">: </w:t>
      </w:r>
      <w:r w:rsidRPr="00BF2564">
        <w:t>a turisztikai attrakció üzemeltető által kötelezően használt olyan informatikai program, amely helyi vagy online jegyértékesítésre, jegyérvényesítésre, valamint az NTAK számára adatok továbbítására alkalmas.</w:t>
      </w:r>
    </w:p>
    <w:p w14:paraId="3899D59C" w14:textId="68040A16" w:rsidR="000D48E8" w:rsidRPr="00BF2564" w:rsidRDefault="000D48E8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A Kormány az NTAK üzemeltetőjeként a Magyar Turisztikai Ügynökség Zártkörűen Működő Részvénytársaságot </w:t>
      </w:r>
      <w:r w:rsidR="00BF2564">
        <w:rPr>
          <w:rFonts w:ascii="Times New Roman" w:hAnsi="Times New Roman" w:cs="Times New Roman"/>
          <w:sz w:val="24"/>
          <w:szCs w:val="24"/>
        </w:rPr>
        <w:t xml:space="preserve">(a továbbiakban: MTÜ) </w:t>
      </w:r>
      <w:r w:rsidRPr="00BF2564">
        <w:rPr>
          <w:rFonts w:ascii="Times New Roman" w:hAnsi="Times New Roman" w:cs="Times New Roman"/>
          <w:sz w:val="24"/>
          <w:szCs w:val="24"/>
        </w:rPr>
        <w:t>jelöli ki.</w:t>
      </w:r>
    </w:p>
    <w:p w14:paraId="1BFF5D7B" w14:textId="71DBC288" w:rsidR="004D5282" w:rsidRPr="00BF2564" w:rsidRDefault="004D5282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>Azt is előírja a jogszabály, hogy a Nemzeti Turisztikai Adatszolgáltató Központ üzemeltetője – a Nemzeti Adó- és Vámhivatallal kötött együttműködési megállapodás alapján – az e rendelet hatálya alá tartozó turisztikai attrakció üzemeltetők által átadott adatokat a</w:t>
      </w:r>
      <w:r w:rsidR="00B754DC" w:rsidRPr="00BF2564">
        <w:rPr>
          <w:rFonts w:ascii="Times New Roman" w:hAnsi="Times New Roman" w:cs="Times New Roman"/>
          <w:sz w:val="24"/>
          <w:szCs w:val="24"/>
        </w:rPr>
        <w:t xml:space="preserve">z NTAK </w:t>
      </w:r>
      <w:r w:rsidRPr="00BF2564">
        <w:rPr>
          <w:rFonts w:ascii="Times New Roman" w:hAnsi="Times New Roman" w:cs="Times New Roman"/>
          <w:sz w:val="24"/>
          <w:szCs w:val="24"/>
        </w:rPr>
        <w:t>útján továbbítja a Nemzeti Adó- és Vámhivatal részére.  </w:t>
      </w:r>
    </w:p>
    <w:p w14:paraId="3D4347E7" w14:textId="77777777" w:rsidR="00B754DC" w:rsidRPr="00B754DC" w:rsidRDefault="00B754DC" w:rsidP="00B754D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87B1CCC" w14:textId="0A59FE95" w:rsidR="00747B7A" w:rsidRPr="00B754DC" w:rsidRDefault="00932A66" w:rsidP="00B754DC">
      <w:pPr>
        <w:pStyle w:val="NormlWeb"/>
        <w:spacing w:before="120" w:beforeAutospacing="0" w:after="0" w:afterAutospacing="0"/>
        <w:rPr>
          <w:b/>
          <w:bCs/>
          <w:caps/>
          <w:sz w:val="22"/>
          <w:szCs w:val="22"/>
        </w:rPr>
      </w:pPr>
      <w:r w:rsidRPr="00B754DC">
        <w:rPr>
          <w:b/>
          <w:bCs/>
          <w:caps/>
          <w:sz w:val="22"/>
          <w:szCs w:val="22"/>
          <w:u w:val="single"/>
        </w:rPr>
        <w:t>a</w:t>
      </w:r>
      <w:r w:rsidR="00747B7A" w:rsidRPr="00B754DC">
        <w:rPr>
          <w:b/>
          <w:bCs/>
          <w:caps/>
          <w:sz w:val="22"/>
          <w:szCs w:val="22"/>
          <w:u w:val="single"/>
        </w:rPr>
        <w:t>datszolgáltatásra kötelezett turisztikai attrakciók</w:t>
      </w:r>
      <w:r w:rsidRPr="00B754DC">
        <w:rPr>
          <w:b/>
          <w:bCs/>
          <w:caps/>
          <w:sz w:val="22"/>
          <w:szCs w:val="22"/>
          <w:u w:val="single"/>
        </w:rPr>
        <w:t xml:space="preserve"> a következők</w:t>
      </w:r>
      <w:r w:rsidR="00B754DC">
        <w:rPr>
          <w:b/>
          <w:bCs/>
          <w:caps/>
          <w:sz w:val="22"/>
          <w:szCs w:val="22"/>
        </w:rPr>
        <w:t xml:space="preserve"> (</w:t>
      </w:r>
      <w:r w:rsidR="00B754DC" w:rsidRPr="00B754DC">
        <w:rPr>
          <w:b/>
          <w:bCs/>
          <w:caps/>
          <w:sz w:val="22"/>
          <w:szCs w:val="22"/>
        </w:rPr>
        <w:t xml:space="preserve">A Kr. 3. melléklete </w:t>
      </w:r>
      <w:r w:rsidR="00BF2564">
        <w:rPr>
          <w:b/>
          <w:bCs/>
          <w:caps/>
          <w:sz w:val="22"/>
          <w:szCs w:val="22"/>
        </w:rPr>
        <w:t>alapján):</w:t>
      </w:r>
    </w:p>
    <w:p w14:paraId="360C8717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19A7540D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I. közfürdő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76588DB9" w14:textId="328C983F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közfürdők létesítéséről és működéséről szóló 121/1996. (VII. 24.) Korm. rendelet 1. § (2) bekezdése szerint közfürdőnek minősül,</w:t>
      </w:r>
    </w:p>
    <w:p w14:paraId="7EE4472B" w14:textId="56B9710B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legalább egy, az alábbi felsorolásban szereplő szolgáltatást nyújtja a látogatók számára:</w:t>
      </w:r>
    </w:p>
    <w:p w14:paraId="74227992" w14:textId="233289C4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 xml:space="preserve"> 1. TEÁOR ’08 93.29 -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 (ebből ÖVTJ 932903 Strandfürdő szolgáltatás),</w:t>
      </w:r>
    </w:p>
    <w:p w14:paraId="0ACD9A09" w14:textId="64DBE4B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2. TEÁOR ’08 96.04 Fizikai közérzetet javító szolgáltatás (ebből: ÖVTJ 960403 Fürdő szolgáltatás a törökfürdők, szaunák és gőzfürdők, gyógyfürdők tevékenysége),</w:t>
      </w:r>
    </w:p>
    <w:p w14:paraId="0C9AF216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2F45ECEA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II. természetes fürdőhely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6A457B10" w14:textId="62E22961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 xml:space="preserve">a természetes fürdővizek minőségi követelményeiről, valamint a természetes fürdőhelyek kijelöléséről és üzemeltetéséről szóló 78/2008. (IV. 3.) Korm. rendelet 2. § 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pontja szerint természetes fürdőhelynek minősül,</w:t>
      </w:r>
    </w:p>
    <w:p w14:paraId="353DE4A4" w14:textId="195A5378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 xml:space="preserve">TEÁOR ’08 93.29 -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 (ebből: ÖVTJ 932903 Strandfürdő szolgáltatás) szolgáltatást nyújtja a látogatók számára,</w:t>
      </w:r>
    </w:p>
    <w:p w14:paraId="22793ECC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lastRenderedPageBreak/>
        <w:t> </w:t>
      </w:r>
    </w:p>
    <w:p w14:paraId="206ADC12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III. muzeális intézmény, vár, kastély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39692398" w14:textId="3940E548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muzeális intézményekről, a nyilvános könyvtári ellátásról és a közművelődésről szóló 1997. évi CXL. törvény 39. §-a szerinti működési engedéllyel rendelkezik,</w:t>
      </w:r>
    </w:p>
    <w:p w14:paraId="0F66F357" w14:textId="7FF1BDE4" w:rsidR="00747B7A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91.02 Múzeumi tevékenység belföldi szolgáltatást nyújtja a látogatók számára,</w:t>
      </w:r>
    </w:p>
    <w:p w14:paraId="2E6DEBE0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IV. turisztikai közlekedési infrastruktúrához tartozó alábbi közlekedési eszköz</w:t>
      </w:r>
      <w:r w:rsidRPr="00B754DC">
        <w:rPr>
          <w:rFonts w:ascii="Times New Roman" w:hAnsi="Times New Roman" w:cs="Times New Roman"/>
        </w:rPr>
        <w:t>:</w:t>
      </w:r>
    </w:p>
    <w:p w14:paraId="4DF9B927" w14:textId="2B0BE2D0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belvízi személyszállítási tevékenység, amely legalább egy alábbi feltételnek megfelel:</w:t>
      </w:r>
    </w:p>
    <w:p w14:paraId="0040EF67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562CFAEA" w14:textId="77777777" w:rsidR="00747B7A" w:rsidRPr="00B754DC" w:rsidRDefault="00747B7A" w:rsidP="00B754DC">
      <w:pPr>
        <w:spacing w:after="0" w:line="240" w:lineRule="auto"/>
        <w:ind w:firstLine="240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</w:rPr>
        <w:t>1. a Balatoni Hajózási Zrt. járata végzi a személyszállítási tevékenységet,</w:t>
      </w:r>
    </w:p>
    <w:p w14:paraId="7BF473BB" w14:textId="0209131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 xml:space="preserve"> 2. a MAHART - </w:t>
      </w:r>
      <w:proofErr w:type="spellStart"/>
      <w:r w:rsidRPr="00B754DC">
        <w:rPr>
          <w:sz w:val="22"/>
          <w:szCs w:val="22"/>
        </w:rPr>
        <w:t>PassNave</w:t>
      </w:r>
      <w:proofErr w:type="spellEnd"/>
      <w:r w:rsidRPr="00B754DC">
        <w:rPr>
          <w:sz w:val="22"/>
          <w:szCs w:val="22"/>
        </w:rPr>
        <w:t xml:space="preserve"> Személyhajózási Korlátolt Felelősségű Társaság járata végzi a személyszállítási tevékenységet,</w:t>
      </w:r>
    </w:p>
    <w:p w14:paraId="29FFFA76" w14:textId="312F194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 xml:space="preserve">TEÁOR ’08 49.39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szárazföldi személyszállítás tevékenység közül a „</w:t>
      </w:r>
      <w:proofErr w:type="spellStart"/>
      <w:r w:rsidRPr="00B754DC">
        <w:rPr>
          <w:sz w:val="22"/>
          <w:szCs w:val="22"/>
        </w:rPr>
        <w:t>hop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on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hop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off</w:t>
      </w:r>
      <w:proofErr w:type="spellEnd"/>
      <w:r w:rsidRPr="00B754DC">
        <w:rPr>
          <w:sz w:val="22"/>
          <w:szCs w:val="22"/>
        </w:rPr>
        <w:t>” jellegű menetrend szerinti buszos városnéző turisztikai szolgáltatás,</w:t>
      </w:r>
    </w:p>
    <w:p w14:paraId="5C384F9E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77533690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V. kalandpark</w:t>
      </w:r>
      <w:r w:rsidRPr="00B754DC">
        <w:rPr>
          <w:rFonts w:ascii="Times New Roman" w:hAnsi="Times New Roman" w:cs="Times New Roman"/>
        </w:rPr>
        <w:t>, amely</w:t>
      </w:r>
    </w:p>
    <w:p w14:paraId="01350B34" w14:textId="76EA69A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 xml:space="preserve">TEÁOR ’08 93.29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tevékenység,</w:t>
      </w:r>
    </w:p>
    <w:p w14:paraId="4F52964F" w14:textId="19E5065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93.11 Sportlétesítmény működtetése,</w:t>
      </w:r>
    </w:p>
    <w:p w14:paraId="495BE3F5" w14:textId="0231E2A6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c) </w:t>
      </w:r>
      <w:r w:rsidRPr="00B754DC">
        <w:rPr>
          <w:sz w:val="22"/>
          <w:szCs w:val="22"/>
        </w:rPr>
        <w:t>TEÁOR ’08 93.21 - Vidámparki, szórakoztatóparki tevékenység</w:t>
      </w:r>
    </w:p>
    <w:p w14:paraId="253C3047" w14:textId="4ED0AB02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szolgáltatást nyújtja a látogatók számára,</w:t>
      </w:r>
    </w:p>
    <w:p w14:paraId="1114EC49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6AB973D9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VI. állatkert,</w:t>
      </w:r>
      <w:r w:rsidRPr="00B754DC">
        <w:rPr>
          <w:rFonts w:ascii="Times New Roman" w:hAnsi="Times New Roman" w:cs="Times New Roman"/>
        </w:rPr>
        <w:t xml:space="preserve"> amely legalább egy alábbi feltételnek megfelel:</w:t>
      </w:r>
    </w:p>
    <w:p w14:paraId="3E64CC1D" w14:textId="363D481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az állatok védelméről és kíméletéről szóló 1998. évi XXVIII. törvény 3. § 3. pontja szerint állatkertnek minősül,</w:t>
      </w:r>
    </w:p>
    <w:p w14:paraId="1B2A37AB" w14:textId="68046FF4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91.04 Növény-, állatkert, természetvédelmi terület működtetése belföldi szolgáltatást nyújtja a látogatók számára,</w:t>
      </w:r>
    </w:p>
    <w:p w14:paraId="3DA65A49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31E28115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VII. vidámpark</w:t>
      </w:r>
      <w:r w:rsidRPr="00B754DC">
        <w:rPr>
          <w:rFonts w:ascii="Times New Roman" w:hAnsi="Times New Roman" w:cs="Times New Roman"/>
        </w:rPr>
        <w:t>, amely TEÁOR ’08 93.21 - Vidámparki, szórakoztatóparki tevékenység belföldi szolgáltatást nyújtja a látogatók számára,</w:t>
      </w:r>
    </w:p>
    <w:p w14:paraId="597EBEF2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6E702C38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VIII. védett természeti terület bemutatóhelye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7559DA20" w14:textId="0D47C14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természet védelméről szóló 1996. évi LIII. törvény 28. §-a szerinti védett természeti terület bemutatóhelye,</w:t>
      </w:r>
    </w:p>
    <w:p w14:paraId="3429A101" w14:textId="14CF82C3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91.04 Növény-, állatkert, természetvédelmi terület működtetése belföldi szolgáltatást nyújtja a látogatók számára,</w:t>
      </w:r>
    </w:p>
    <w:p w14:paraId="3C12630E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286ED2B3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 xml:space="preserve">IX. </w:t>
      </w:r>
      <w:r w:rsidRPr="00B754DC">
        <w:rPr>
          <w:rFonts w:ascii="Times New Roman" w:hAnsi="Times New Roman" w:cs="Times New Roman"/>
        </w:rPr>
        <w:t>a zenés, táncos rendezvények működésének biztonságosabbá tételéről szóló 23/2011. (III. 8.) Korm. rendelet szerinti</w:t>
      </w:r>
      <w:r w:rsidRPr="00B754DC">
        <w:rPr>
          <w:rFonts w:ascii="Times New Roman" w:hAnsi="Times New Roman" w:cs="Times New Roman"/>
          <w:b/>
        </w:rPr>
        <w:t xml:space="preserve"> zenés, táncos rendezvény.</w:t>
      </w:r>
    </w:p>
    <w:p w14:paraId="66111AA8" w14:textId="10AC2C42" w:rsidR="009538BC" w:rsidRDefault="009538BC" w:rsidP="00B754DC">
      <w:pPr>
        <w:pStyle w:val="NormlWeb"/>
      </w:pPr>
      <w:r>
        <w:rPr>
          <w:sz w:val="22"/>
          <w:szCs w:val="22"/>
        </w:rPr>
        <w:t xml:space="preserve">A turisztikai térségek fejlesztésének állami feladatairól szóló CLVI. törvény </w:t>
      </w:r>
      <w:r w:rsidR="00CC62BB">
        <w:rPr>
          <w:sz w:val="22"/>
          <w:szCs w:val="22"/>
        </w:rPr>
        <w:t xml:space="preserve">(a továbbiakban: Turizmus Tv.) </w:t>
      </w:r>
      <w:r>
        <w:rPr>
          <w:sz w:val="22"/>
          <w:szCs w:val="22"/>
        </w:rPr>
        <w:t>9/C. § (1) bekezdése kimondja, hogy a</w:t>
      </w:r>
      <w:r>
        <w:t xml:space="preserve"> turisztikai attrakció üzemeltetője a tevékenysége megkezdésétől számított 5 napon belül köteles regisztrálni az NTAK-</w:t>
      </w:r>
      <w:proofErr w:type="spellStart"/>
      <w:r>
        <w:t>ba</w:t>
      </w:r>
      <w:proofErr w:type="spellEnd"/>
      <w:r>
        <w:t xml:space="preserve">.  </w:t>
      </w:r>
    </w:p>
    <w:p w14:paraId="7FB1B111" w14:textId="02BDCCF6" w:rsidR="009538BC" w:rsidRDefault="009538BC" w:rsidP="00B754DC">
      <w:pPr>
        <w:pStyle w:val="NormlWeb"/>
        <w:rPr>
          <w:b/>
          <w:bCs/>
          <w:color w:val="FF0000"/>
        </w:rPr>
      </w:pPr>
      <w:r w:rsidRPr="00CC62BB">
        <w:rPr>
          <w:b/>
          <w:bCs/>
          <w:color w:val="FF0000"/>
        </w:rPr>
        <w:t>Már működő turisztikai attrakciók üzemeltetője</w:t>
      </w:r>
      <w:r w:rsidRPr="00CC62BB">
        <w:rPr>
          <w:color w:val="FF0000"/>
        </w:rPr>
        <w:t xml:space="preserve"> </w:t>
      </w:r>
      <w:r w:rsidR="00CC62BB" w:rsidRPr="00CC62BB">
        <w:rPr>
          <w:color w:val="FF0000"/>
        </w:rPr>
        <w:t>–</w:t>
      </w:r>
      <w:r w:rsidRPr="00CC62BB">
        <w:rPr>
          <w:color w:val="FF0000"/>
        </w:rPr>
        <w:t xml:space="preserve"> </w:t>
      </w:r>
      <w:r w:rsidR="00CC62BB" w:rsidRPr="00CC62BB">
        <w:rPr>
          <w:color w:val="FF0000"/>
        </w:rPr>
        <w:t>a Turizmus tv.</w:t>
      </w:r>
      <w:r w:rsidRPr="00CC62BB">
        <w:rPr>
          <w:color w:val="FF0000"/>
        </w:rPr>
        <w:t xml:space="preserve"> 12/B. §</w:t>
      </w:r>
      <w:r w:rsidRPr="00CC62BB">
        <w:rPr>
          <w:b/>
          <w:bCs/>
          <w:color w:val="FF0000"/>
        </w:rPr>
        <w:t xml:space="preserve"> </w:t>
      </w:r>
      <w:r w:rsidRPr="00CC62BB">
        <w:rPr>
          <w:color w:val="FF0000"/>
        </w:rPr>
        <w:t xml:space="preserve">(1) bekezdése értelmében - </w:t>
      </w:r>
      <w:r w:rsidRPr="00CC62BB">
        <w:rPr>
          <w:b/>
          <w:bCs/>
          <w:color w:val="FF0000"/>
        </w:rPr>
        <w:t>az NTAK-</w:t>
      </w:r>
      <w:proofErr w:type="spellStart"/>
      <w:r w:rsidRPr="00CC62BB">
        <w:rPr>
          <w:b/>
          <w:bCs/>
          <w:color w:val="FF0000"/>
        </w:rPr>
        <w:t>ba</w:t>
      </w:r>
      <w:proofErr w:type="spellEnd"/>
      <w:r w:rsidRPr="00CC62BB">
        <w:rPr>
          <w:b/>
          <w:bCs/>
          <w:color w:val="FF0000"/>
        </w:rPr>
        <w:t xml:space="preserve"> történő regisztrációt </w:t>
      </w:r>
      <w:r w:rsidRPr="00CC62BB">
        <w:rPr>
          <w:b/>
          <w:bCs/>
          <w:color w:val="FF0000"/>
          <w:u w:val="single"/>
        </w:rPr>
        <w:t>2021. november 1.</w:t>
      </w:r>
      <w:r w:rsidRPr="00CC62BB">
        <w:rPr>
          <w:b/>
          <w:bCs/>
          <w:color w:val="FF0000"/>
        </w:rPr>
        <w:t xml:space="preserve"> napjával köteles megkezdeni, az adatok szolgáltatására és továbbítására pedig </w:t>
      </w:r>
      <w:r w:rsidRPr="00CC62BB">
        <w:rPr>
          <w:b/>
          <w:bCs/>
          <w:color w:val="FF0000"/>
          <w:u w:val="single"/>
        </w:rPr>
        <w:t>2022. július 1.</w:t>
      </w:r>
      <w:r w:rsidRPr="00CC62BB">
        <w:rPr>
          <w:b/>
          <w:bCs/>
          <w:color w:val="FF0000"/>
        </w:rPr>
        <w:t xml:space="preserve"> napjától köteles.</w:t>
      </w:r>
    </w:p>
    <w:p w14:paraId="0A6519DB" w14:textId="455B35B4" w:rsidR="00ED1082" w:rsidRPr="00ED1082" w:rsidRDefault="00ED1082" w:rsidP="00ED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MTÜ a </w:t>
      </w: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 attrakció üzemeltetője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jegykezelő szoftvert térítésmentesen biztosítja.</w:t>
      </w:r>
    </w:p>
    <w:p w14:paraId="4D78992D" w14:textId="1DEA9002" w:rsidR="00B754DC" w:rsidRPr="00BF2564" w:rsidRDefault="000D48E8" w:rsidP="00BF2564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6" w:history="1">
        <w:r w:rsidRPr="00BF2564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BF2564">
        <w:rPr>
          <w:rFonts w:ascii="Times New Roman" w:hAnsi="Times New Roman" w:cs="Times New Roman"/>
          <w:sz w:val="24"/>
          <w:szCs w:val="24"/>
        </w:rPr>
        <w:t xml:space="preserve"> e-mail címen</w:t>
      </w:r>
      <w:r w:rsidR="00B754DC" w:rsidRPr="00BF2564">
        <w:rPr>
          <w:rFonts w:ascii="Times New Roman" w:hAnsi="Times New Roman" w:cs="Times New Roman"/>
          <w:sz w:val="24"/>
          <w:szCs w:val="24"/>
        </w:rPr>
        <w:t xml:space="preserve">. Bővebb információk várhatók a későbbiekben az NTAK információs oldalán: </w:t>
      </w:r>
      <w:hyperlink r:id="rId7" w:history="1">
        <w:r w:rsidR="00B754DC" w:rsidRPr="00BF2564">
          <w:rPr>
            <w:rStyle w:val="Hiperhivatkozs"/>
            <w:rFonts w:ascii="Times New Roman" w:hAnsi="Times New Roman" w:cs="Times New Roman"/>
            <w:sz w:val="24"/>
            <w:szCs w:val="24"/>
          </w:rPr>
          <w:t>https://info.ntak.hu/</w:t>
        </w:r>
      </w:hyperlink>
      <w:r w:rsidR="00B754DC" w:rsidRPr="00BF2564">
        <w:rPr>
          <w:rStyle w:val="Hiperhivatkozs"/>
          <w:rFonts w:ascii="Times New Roman" w:hAnsi="Times New Roman" w:cs="Times New Roman"/>
          <w:sz w:val="24"/>
          <w:szCs w:val="24"/>
        </w:rPr>
        <w:t>.</w:t>
      </w:r>
    </w:p>
    <w:p w14:paraId="4F30DCF2" w14:textId="581F35B5" w:rsidR="00747B7A" w:rsidRPr="00BF2564" w:rsidRDefault="000D48E8" w:rsidP="00ED1082">
      <w:pPr>
        <w:pStyle w:val="Nincstrkz"/>
        <w:spacing w:before="120"/>
        <w:jc w:val="both"/>
      </w:pP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B754DC" w:rsidRPr="00ED108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Kr</w:t>
      </w:r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2.-3., 6/C-6/D, 8/C-8/D, 12-13.§-</w:t>
      </w:r>
      <w:proofErr w:type="spellStart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2.-3. melléklete</w:t>
      </w:r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ED108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12/B. §-</w:t>
      </w:r>
      <w:proofErr w:type="spellStart"/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BF2564">
        <w:t> </w:t>
      </w:r>
    </w:p>
    <w:p w14:paraId="536DF985" w14:textId="4AA36C00"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5D9C4614" w14:textId="77777777" w:rsidR="00C334C7" w:rsidRDefault="00C334C7"/>
    <w:sectPr w:rsidR="00C334C7" w:rsidSect="00BF2564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469A" w14:textId="77777777" w:rsidR="00E55818" w:rsidRDefault="00E55818" w:rsidP="00BF2564">
      <w:pPr>
        <w:spacing w:after="0" w:line="240" w:lineRule="auto"/>
      </w:pPr>
      <w:r>
        <w:separator/>
      </w:r>
    </w:p>
  </w:endnote>
  <w:endnote w:type="continuationSeparator" w:id="0">
    <w:p w14:paraId="442D6248" w14:textId="77777777" w:rsidR="00E55818" w:rsidRDefault="00E55818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448F" w14:textId="77777777" w:rsidR="00E55818" w:rsidRDefault="00E55818" w:rsidP="00BF2564">
      <w:pPr>
        <w:spacing w:after="0" w:line="240" w:lineRule="auto"/>
      </w:pPr>
      <w:r>
        <w:separator/>
      </w:r>
    </w:p>
  </w:footnote>
  <w:footnote w:type="continuationSeparator" w:id="0">
    <w:p w14:paraId="26D2C9E2" w14:textId="77777777" w:rsidR="00E55818" w:rsidRDefault="00E55818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4765"/>
      <w:docPartObj>
        <w:docPartGallery w:val="Page Numbers (Top of Page)"/>
        <w:docPartUnique/>
      </w:docPartObj>
    </w:sdtPr>
    <w:sdtEndPr/>
    <w:sdtContent>
      <w:p w14:paraId="326A52E8" w14:textId="4DCAEAF6" w:rsidR="00BF2564" w:rsidRDefault="00BF256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3E3D1" w14:textId="77777777" w:rsidR="00BF2564" w:rsidRDefault="00BF25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7"/>
    <w:rsid w:val="000D48E8"/>
    <w:rsid w:val="00266F95"/>
    <w:rsid w:val="00302407"/>
    <w:rsid w:val="00405BB2"/>
    <w:rsid w:val="004D5282"/>
    <w:rsid w:val="005D7ECB"/>
    <w:rsid w:val="0067651C"/>
    <w:rsid w:val="006E74C1"/>
    <w:rsid w:val="00747B7A"/>
    <w:rsid w:val="008859DC"/>
    <w:rsid w:val="008D3475"/>
    <w:rsid w:val="00932A66"/>
    <w:rsid w:val="009538BC"/>
    <w:rsid w:val="00A92DFE"/>
    <w:rsid w:val="00B754DC"/>
    <w:rsid w:val="00BF2564"/>
    <w:rsid w:val="00C334C7"/>
    <w:rsid w:val="00C50FE8"/>
    <w:rsid w:val="00C85603"/>
    <w:rsid w:val="00CA32B9"/>
    <w:rsid w:val="00CC62BB"/>
    <w:rsid w:val="00E33CAB"/>
    <w:rsid w:val="00E55818"/>
    <w:rsid w:val="00E67EF3"/>
    <w:rsid w:val="00ED1082"/>
    <w:rsid w:val="00F653A1"/>
    <w:rsid w:val="00FB795A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6082"/>
  <w15:chartTrackingRefBased/>
  <w15:docId w15:val="{124D6867-4805-4E52-B7F8-84FC321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fo.ntak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ztika@1818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Dulczné Szajp Zsuzsanna</dc:creator>
  <cp:keywords/>
  <dc:description/>
  <cp:lastModifiedBy>. .</cp:lastModifiedBy>
  <cp:revision>2</cp:revision>
  <dcterms:created xsi:type="dcterms:W3CDTF">2021-09-16T06:45:00Z</dcterms:created>
  <dcterms:modified xsi:type="dcterms:W3CDTF">2021-09-16T06:45:00Z</dcterms:modified>
</cp:coreProperties>
</file>