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B15BB" w14:textId="77777777" w:rsidR="00A201A0" w:rsidRDefault="00A201A0">
      <w:bookmarkStart w:id="0" w:name="gjdgxs" w:colFirst="0" w:colLast="0"/>
      <w:bookmarkEnd w:id="0"/>
    </w:p>
    <w:p w14:paraId="6A696F2A" w14:textId="45E2C455" w:rsidR="00851D47" w:rsidRDefault="00851D47" w:rsidP="00851D47">
      <w:pPr>
        <w:pStyle w:val="NormlWeb"/>
        <w:rPr>
          <w:rStyle w:val="Kiemels2"/>
          <w:color w:val="404040"/>
        </w:rPr>
      </w:pPr>
      <w:r>
        <w:rPr>
          <w:rStyle w:val="Kiemels2"/>
          <w:color w:val="404040"/>
        </w:rPr>
        <w:t>AZ EURÓPAI IFJÚSÁG ÉVE 2022 – Az újrakezdés és a jövőben való remény okán az EU 2022-t az európai ifjúság évének nyilvánította. Mit jelent mindez?</w:t>
      </w:r>
    </w:p>
    <w:p w14:paraId="627B7E5F" w14:textId="480106A9" w:rsidR="00851D47" w:rsidRDefault="00851D47" w:rsidP="00851D47">
      <w:pPr>
        <w:pStyle w:val="NormlWeb"/>
        <w:rPr>
          <w:color w:val="404040"/>
        </w:rPr>
      </w:pPr>
      <w:r>
        <w:rPr>
          <w:rStyle w:val="Kiemels2"/>
          <w:color w:val="404040"/>
        </w:rPr>
        <w:t>Több és jobb lehetőség a világjárványt követően</w:t>
      </w:r>
    </w:p>
    <w:p w14:paraId="36ABE80A" w14:textId="77777777" w:rsidR="00851D47" w:rsidRDefault="00851D47" w:rsidP="00851D47">
      <w:pPr>
        <w:pStyle w:val="NormlWeb"/>
        <w:rPr>
          <w:color w:val="404040"/>
        </w:rPr>
      </w:pPr>
      <w:r>
        <w:rPr>
          <w:color w:val="404040"/>
        </w:rPr>
        <w:t>A fiatalok kulcsszerepet játszanak majd Európa jövőjének alakításában. A munkalehetőségekre, tanulmányi programokra, utazási tervekre és a társadalmi életre kiható COVID19 őket is rendkívül hátrányosan érintette.</w:t>
      </w:r>
    </w:p>
    <w:p w14:paraId="7BF1A630" w14:textId="77777777" w:rsidR="00851D47" w:rsidRDefault="00851D47" w:rsidP="00851D47">
      <w:pPr>
        <w:pStyle w:val="NormlWeb"/>
        <w:rPr>
          <w:color w:val="404040"/>
        </w:rPr>
      </w:pPr>
      <w:r>
        <w:rPr>
          <w:color w:val="404040"/>
        </w:rPr>
        <w:t>Az EYY2022 révén az EU azonban arra törekszik, hogy a fiataloknak több és jobb lehetőséget biztosítson a jövőre nézve. Ez a kezdeményezés emellett kiegészíti a NextGenerationEU kezdeményezést, amely az európai fiatalok számára magas színvonalú munkahelyi, oktatási és képzési lehetőségeket céloz meg.</w:t>
      </w:r>
    </w:p>
    <w:p w14:paraId="0081887C" w14:textId="3439B330" w:rsidR="00851D47" w:rsidRDefault="00851D47" w:rsidP="00851D47">
      <w:pPr>
        <w:pStyle w:val="NormlWeb"/>
        <w:rPr>
          <w:color w:val="404040"/>
        </w:rPr>
      </w:pPr>
      <w:r>
        <w:rPr>
          <w:color w:val="404040"/>
        </w:rPr>
        <w:t xml:space="preserve">A világjárvány számos lehetőségtől fosztotta meg a fiatalokat – a találkozásoktól, a barátkozástól, valamint új kultúrák megismerésétől és felfedezésétől. Bár ezt az időt nem tudjuk visszaadni nekik, </w:t>
      </w:r>
      <w:r>
        <w:rPr>
          <w:color w:val="404040"/>
        </w:rPr>
        <w:t xml:space="preserve">a felnőtt társadalom </w:t>
      </w:r>
      <w:r>
        <w:rPr>
          <w:color w:val="404040"/>
        </w:rPr>
        <w:t>2022-t az ifjúság európai évének</w:t>
      </w:r>
      <w:r>
        <w:rPr>
          <w:color w:val="404040"/>
        </w:rPr>
        <w:t xml:space="preserve"> nyilvánította.</w:t>
      </w:r>
    </w:p>
    <w:p w14:paraId="045DB912" w14:textId="77777777" w:rsidR="00851D47" w:rsidRDefault="00851D47" w:rsidP="00851D47">
      <w:pPr>
        <w:pStyle w:val="NormlWeb"/>
        <w:rPr>
          <w:color w:val="404040"/>
        </w:rPr>
      </w:pPr>
      <w:r>
        <w:rPr>
          <w:rStyle w:val="Kiemels2"/>
          <w:color w:val="404040"/>
        </w:rPr>
        <w:t>Különböző tevékenységek, amelyekbe be lehet kapcsolódni</w:t>
      </w:r>
    </w:p>
    <w:p w14:paraId="1A91879D" w14:textId="77777777" w:rsidR="00851D47" w:rsidRDefault="00851D47" w:rsidP="00851D47">
      <w:pPr>
        <w:pStyle w:val="NormlWeb"/>
        <w:rPr>
          <w:color w:val="404040"/>
        </w:rPr>
      </w:pPr>
      <w:r>
        <w:rPr>
          <w:color w:val="404040"/>
        </w:rPr>
        <w:t>Az EYY2022 célja, hogy megünnepelje a fiatalokat és munkalehetőséget kínáljon számukra több különböző ágazatban. Itt az alkalom, hogy a szakmai fejlődésedet elősegítő ismeretekre és készségekre tegyél szert, aktív polgárrá váljál és hozzájárulj a pozitív változásokhoz Európában.</w:t>
      </w:r>
    </w:p>
    <w:p w14:paraId="5C0C471E" w14:textId="77777777" w:rsidR="00851D47" w:rsidRDefault="00851D47" w:rsidP="00851D47">
      <w:pPr>
        <w:pStyle w:val="NormlWeb"/>
        <w:rPr>
          <w:color w:val="404040"/>
        </w:rPr>
      </w:pPr>
      <w:r>
        <w:rPr>
          <w:color w:val="404040"/>
        </w:rPr>
        <w:t>Az EYY2022 alkalmából a Bizottság az Európai Parlamenttel, a 27 uniós tagállammal, regionális és helyi hatóságokkal, valamint ifjúsági szervezetekkel szoros együttműködésben jelenleg széles körű tevékenységi program kialakításán dolgozik. </w:t>
      </w:r>
    </w:p>
    <w:p w14:paraId="5E11237E" w14:textId="77777777" w:rsidR="00851D47" w:rsidRDefault="00851D47" w:rsidP="00851D47">
      <w:pPr>
        <w:pStyle w:val="NormlWeb"/>
        <w:rPr>
          <w:color w:val="404040"/>
        </w:rPr>
      </w:pPr>
      <w:r>
        <w:rPr>
          <w:color w:val="404040"/>
        </w:rPr>
        <w:t>„Minden európai fiatalt arra biztatok, hogy vegyen részt a 2022 januárjától induló számos tevékenységben, kezdeményezésben és akcióban” – mondta Mariya Gabriel, az innovációért, a kutatásért, a kultúráért, az oktatásért és az ifjúságért felelős biztos. „Szeretnénk, ha hallatnák a hangjukat, hogy befolyásolni tudják a jövőjüket érintő döntéseinket.”</w:t>
      </w:r>
    </w:p>
    <w:p w14:paraId="528B83C5" w14:textId="249C0E3B" w:rsidR="00851D47" w:rsidRDefault="00851D47" w:rsidP="00851D47">
      <w:pPr>
        <w:pStyle w:val="NormlWeb"/>
        <w:spacing w:before="0" w:after="0"/>
        <w:rPr>
          <w:color w:val="404040"/>
        </w:rPr>
      </w:pPr>
      <w:r>
        <w:rPr>
          <w:color w:val="404040"/>
        </w:rPr>
        <w:t>Az EYY2022 program kialakításában az európai fiatalok is részt vettek, mivel az EU a közelmúltban egy</w:t>
      </w:r>
      <w:r>
        <w:rPr>
          <w:color w:val="404040"/>
        </w:rPr>
        <w:t xml:space="preserve"> </w:t>
      </w:r>
      <w:hyperlink r:id="rId6" w:history="1">
        <w:r>
          <w:rPr>
            <w:rStyle w:val="Hiperhivatkozs"/>
            <w:rFonts w:ascii="Arial" w:hAnsi="Arial" w:cs="Arial"/>
            <w:color w:val="004494"/>
          </w:rPr>
          <w:t>felmérés</w:t>
        </w:r>
      </w:hyperlink>
      <w:r>
        <w:rPr>
          <w:color w:val="404040"/>
        </w:rPr>
        <w:t> keretében több ezer fiataltól gyűjtött ötleteket és javaslatokat. Ezeket a kezdeményezéseket az Erasmus+ programból és az Európai Szolidaritási Testülettől származó, 8 millió eurós költségvetéséből támogatják.</w:t>
      </w:r>
    </w:p>
    <w:p w14:paraId="4D4B0517" w14:textId="2DED240A" w:rsidR="00851D47" w:rsidRDefault="00851D47" w:rsidP="00851D47">
      <w:pPr>
        <w:pStyle w:val="NormlWeb"/>
        <w:rPr>
          <w:color w:val="404040"/>
        </w:rPr>
      </w:pPr>
      <w:r>
        <w:rPr>
          <w:rStyle w:val="Kiemels2"/>
          <w:color w:val="404040"/>
        </w:rPr>
        <w:lastRenderedPageBreak/>
        <w:t>Frissítésekért köves</w:t>
      </w:r>
      <w:r>
        <w:rPr>
          <w:rStyle w:val="Kiemels2"/>
          <w:color w:val="404040"/>
        </w:rPr>
        <w:t>d</w:t>
      </w:r>
      <w:r>
        <w:rPr>
          <w:rStyle w:val="Kiemels2"/>
          <w:color w:val="404040"/>
        </w:rPr>
        <w:t xml:space="preserve"> az Európai Ifjúsági Portált és az EURES-t</w:t>
      </w:r>
    </w:p>
    <w:p w14:paraId="520F2C1B" w14:textId="77777777" w:rsidR="00851D47" w:rsidRDefault="00851D47" w:rsidP="00851D47">
      <w:pPr>
        <w:pStyle w:val="NormlWeb"/>
        <w:spacing w:before="0" w:after="0"/>
        <w:rPr>
          <w:color w:val="404040"/>
        </w:rPr>
      </w:pPr>
      <w:r>
        <w:rPr>
          <w:color w:val="404040"/>
        </w:rPr>
        <w:t>A tevékenységekkel kapcsolatos további hírek az </w:t>
      </w:r>
      <w:hyperlink r:id="rId7" w:history="1">
        <w:r>
          <w:rPr>
            <w:rStyle w:val="Hiperhivatkozs"/>
            <w:rFonts w:ascii="Arial" w:hAnsi="Arial" w:cs="Arial"/>
            <w:color w:val="004494"/>
          </w:rPr>
          <w:t>Európai Ifjúsági Portálon</w:t>
        </w:r>
      </w:hyperlink>
      <w:r>
        <w:rPr>
          <w:color w:val="404040"/>
        </w:rPr>
        <w:t> találhatók, ahol a teljes program és további információk az ifjúsági európai évének hivatalos megnyitását követően lesznek elérhetők. A már tervbe vett eseményekről további részletek az Európai Ifjúsági Portálon találhatók.</w:t>
      </w:r>
    </w:p>
    <w:p w14:paraId="2B1BDF1A" w14:textId="77777777" w:rsidR="00851D47" w:rsidRDefault="00851D47" w:rsidP="00851D47">
      <w:pPr>
        <w:pStyle w:val="NormlWeb"/>
        <w:rPr>
          <w:color w:val="404040"/>
        </w:rPr>
      </w:pPr>
      <w:r>
        <w:rPr>
          <w:color w:val="404040"/>
        </w:rPr>
        <w:t>Az Európai Ifjúsági Portál további hasznos információt nyújt az Európában élő, tanuló és dolgozó fiataloknak szóló lehetőségekről és kezdeményezésekről, valamint az őket segítő ifjúsági szervezetekről.</w:t>
      </w:r>
    </w:p>
    <w:p w14:paraId="37D035EE" w14:textId="463BA155" w:rsidR="00851D47" w:rsidRDefault="00851D47" w:rsidP="00851D47">
      <w:pPr>
        <w:pStyle w:val="NormlWeb"/>
        <w:spacing w:before="0" w:after="0"/>
        <w:rPr>
          <w:color w:val="404040"/>
        </w:rPr>
      </w:pPr>
      <w:r>
        <w:rPr>
          <w:color w:val="404040"/>
        </w:rPr>
        <w:t xml:space="preserve">Rendszeres cikkeket </w:t>
      </w:r>
      <w:r>
        <w:rPr>
          <w:color w:val="404040"/>
        </w:rPr>
        <w:t>olvashatsz többek közt az EURES oldalán,</w:t>
      </w:r>
      <w:r>
        <w:rPr>
          <w:color w:val="404040"/>
        </w:rPr>
        <w:t xml:space="preserve"> amelyekben tippeket és tanácso</w:t>
      </w:r>
      <w:r>
        <w:rPr>
          <w:color w:val="404040"/>
        </w:rPr>
        <w:t>kat kapsz a</w:t>
      </w:r>
      <w:r>
        <w:rPr>
          <w:color w:val="404040"/>
        </w:rPr>
        <w:t xml:space="preserve"> fiataloknak az EU-ban elérhető álláslehetőségekre és az EU-ban való munkavégzésre vonatkozó számos témával kapcsolatban. </w:t>
      </w:r>
    </w:p>
    <w:p w14:paraId="4044B6AD" w14:textId="77777777" w:rsidR="00851D47" w:rsidRDefault="00851D47" w:rsidP="00851D47">
      <w:pPr>
        <w:pStyle w:val="NormlWeb"/>
        <w:rPr>
          <w:color w:val="404040"/>
        </w:rPr>
      </w:pPr>
      <w:r>
        <w:rPr>
          <w:color w:val="404040"/>
        </w:rPr>
        <w:t> </w:t>
      </w:r>
    </w:p>
    <w:p w14:paraId="49BD803F" w14:textId="77777777" w:rsidR="00A201A0" w:rsidRDefault="00A201A0">
      <w:pPr>
        <w:widowControl/>
        <w:jc w:val="center"/>
        <w:rPr>
          <w:rFonts w:ascii="Calibri" w:eastAsia="Calibri" w:hAnsi="Calibri" w:cs="Calibri"/>
          <w:sz w:val="48"/>
          <w:szCs w:val="48"/>
        </w:rPr>
      </w:pPr>
    </w:p>
    <w:sectPr w:rsidR="00A201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2465" w:right="1134" w:bottom="1134" w:left="680" w:header="567" w:footer="56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85E25" w14:textId="77777777" w:rsidR="00F85985" w:rsidRDefault="00F85985">
      <w:r>
        <w:separator/>
      </w:r>
    </w:p>
  </w:endnote>
  <w:endnote w:type="continuationSeparator" w:id="0">
    <w:p w14:paraId="75396050" w14:textId="77777777" w:rsidR="00F85985" w:rsidRDefault="00F85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lasgow Light">
    <w:altName w:val="Calibri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D363D" w14:textId="77777777" w:rsidR="00062DD7" w:rsidRDefault="00062DD7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D3ABE" w14:textId="77777777" w:rsidR="00A201A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1653C7DD" wp14:editId="27272EF8">
          <wp:extent cx="1975485" cy="771525"/>
          <wp:effectExtent l="0" t="0" r="0" b="0"/>
          <wp:docPr id="2" name="image3.jpg" descr="szechenyi_2020_logo_fekvo_color_gradient_CMY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szechenyi_2020_logo_fekvo_color_gradient_CMYK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75485" cy="7715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F767B" w14:textId="77777777" w:rsidR="00062DD7" w:rsidRDefault="00062DD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58DAB" w14:textId="77777777" w:rsidR="00F85985" w:rsidRDefault="00F85985">
      <w:r>
        <w:separator/>
      </w:r>
    </w:p>
  </w:footnote>
  <w:footnote w:type="continuationSeparator" w:id="0">
    <w:p w14:paraId="419A73E2" w14:textId="77777777" w:rsidR="00F85985" w:rsidRDefault="00F85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80BF0" w14:textId="77777777" w:rsidR="00062DD7" w:rsidRDefault="00062DD7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77E4E" w14:textId="77777777" w:rsidR="00A201A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668FEFB7" wp14:editId="3AEC3605">
          <wp:extent cx="2914650" cy="1054418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914650" cy="105441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0" distR="0" simplePos="0" relativeHeight="251658240" behindDoc="0" locked="0" layoutInCell="1" hidden="0" allowOverlap="1" wp14:anchorId="12E11EEF" wp14:editId="616C6461">
          <wp:simplePos x="0" y="0"/>
          <wp:positionH relativeFrom="column">
            <wp:posOffset>3381375</wp:posOffset>
          </wp:positionH>
          <wp:positionV relativeFrom="paragraph">
            <wp:posOffset>-360044</wp:posOffset>
          </wp:positionV>
          <wp:extent cx="3681730" cy="2329815"/>
          <wp:effectExtent l="0" t="0" r="0" b="0"/>
          <wp:wrapSquare wrapText="bothSides" distT="0" distB="0" distL="0" distR="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81730" cy="23298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065563E" w14:textId="77777777" w:rsidR="00A201A0" w:rsidRDefault="00A201A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Glasgow Light" w:eastAsia="Glasgow Light" w:hAnsi="Glasgow Light" w:cs="Glasgow Light"/>
        <w:color w:val="000000"/>
        <w:sz w:val="28"/>
        <w:szCs w:val="28"/>
      </w:rPr>
    </w:pPr>
  </w:p>
  <w:p w14:paraId="7AAA758A" w14:textId="77777777" w:rsidR="00A201A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b/>
        <w:color w:val="000000"/>
        <w:sz w:val="28"/>
        <w:szCs w:val="28"/>
      </w:rPr>
      <w:t>VTT Velencei-tavi Terület- és Településfejlesztési Nonprofit Kft</w:t>
    </w:r>
    <w:r>
      <w:rPr>
        <w:rFonts w:ascii="Calibri" w:eastAsia="Calibri" w:hAnsi="Calibri" w:cs="Calibri"/>
        <w:b/>
        <w:color w:val="000000"/>
      </w:rPr>
      <w:t>.</w:t>
    </w:r>
  </w:p>
  <w:p w14:paraId="786C3A6C" w14:textId="7578FCD4" w:rsidR="00A201A0" w:rsidRDefault="00062DD7">
    <w:pPr>
      <w:rPr>
        <w:rFonts w:ascii="Calibri" w:eastAsia="Calibri" w:hAnsi="Calibri" w:cs="Calibri"/>
      </w:rPr>
    </w:pPr>
    <w:r>
      <w:rPr>
        <w:rFonts w:ascii="Arial" w:hAnsi="Arial" w:cs="Arial"/>
        <w:color w:val="222222"/>
        <w:shd w:val="clear" w:color="auto" w:fill="FFFFFF"/>
      </w:rPr>
      <w:t>2475 Kápolnásnyék, Fő utca 28.</w:t>
    </w:r>
  </w:p>
  <w:p w14:paraId="6B0A34D9" w14:textId="77777777" w:rsidR="00A201A0" w:rsidRDefault="00A201A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</w:rPr>
    </w:pPr>
  </w:p>
  <w:p w14:paraId="019A4D2A" w14:textId="77777777" w:rsidR="00A201A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-57"/>
      <w:rPr>
        <w:rFonts w:ascii="Arial" w:eastAsia="Arial" w:hAnsi="Arial" w:cs="Arial"/>
        <w:color w:val="000000"/>
        <w:sz w:val="22"/>
        <w:szCs w:val="22"/>
      </w:rPr>
    </w:pPr>
    <w:r>
      <w:rPr>
        <w:color w:val="000000"/>
      </w:rPr>
      <w:t xml:space="preserve"> </w:t>
    </w:r>
    <w:r>
      <w:rPr>
        <w:rFonts w:ascii="Arial" w:eastAsia="Arial" w:hAnsi="Arial" w:cs="Arial"/>
        <w:b/>
        <w:i/>
        <w:color w:val="000000"/>
        <w:sz w:val="22"/>
        <w:szCs w:val="22"/>
      </w:rPr>
      <w:t xml:space="preserve">EFOP-1.5.2-16-2017-00017    </w:t>
    </w:r>
    <w:r>
      <w:rPr>
        <w:rFonts w:ascii="Arial" w:eastAsia="Arial" w:hAnsi="Arial" w:cs="Arial"/>
        <w:i/>
        <w:color w:val="000000"/>
        <w:sz w:val="22"/>
        <w:szCs w:val="22"/>
      </w:rPr>
      <w:t xml:space="preserve"> </w:t>
    </w:r>
  </w:p>
  <w:p w14:paraId="178F0021" w14:textId="77777777" w:rsidR="00A201A0" w:rsidRDefault="00A201A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-57"/>
      <w:rPr>
        <w:rFonts w:ascii="Arial" w:eastAsia="Arial" w:hAnsi="Arial" w:cs="Arial"/>
        <w:color w:val="000000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66E28" w14:textId="77777777" w:rsidR="00062DD7" w:rsidRDefault="00062DD7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1A0"/>
    <w:rsid w:val="00062DD7"/>
    <w:rsid w:val="005333CA"/>
    <w:rsid w:val="0057510D"/>
    <w:rsid w:val="00654AE0"/>
    <w:rsid w:val="00851D47"/>
    <w:rsid w:val="00A201A0"/>
    <w:rsid w:val="00F85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199C69"/>
  <w15:docId w15:val="{53104466-4D1F-478E-869E-DC3F6AA75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uiPriority w:val="9"/>
    <w:qFormat/>
    <w:pPr>
      <w:keepNext/>
      <w:keepLines/>
      <w:spacing w:before="240" w:after="60"/>
      <w:outlineLvl w:val="0"/>
    </w:pPr>
    <w:rPr>
      <w:rFonts w:ascii="Arial" w:eastAsia="Arial" w:hAnsi="Arial" w:cs="Arial"/>
      <w:b/>
      <w:sz w:val="36"/>
      <w:szCs w:val="36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keepLines/>
      <w:spacing w:before="240" w:after="60"/>
      <w:outlineLvl w:val="1"/>
    </w:pPr>
    <w:rPr>
      <w:rFonts w:ascii="Arial" w:eastAsia="Arial" w:hAnsi="Arial" w:cs="Arial"/>
      <w:b/>
      <w:sz w:val="32"/>
      <w:szCs w:val="32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keepLines/>
      <w:spacing w:before="240" w:after="60"/>
      <w:outlineLvl w:val="2"/>
    </w:pPr>
    <w:rPr>
      <w:rFonts w:ascii="Arial" w:eastAsia="Arial" w:hAnsi="Arial" w:cs="Arial"/>
      <w:b/>
      <w:sz w:val="28"/>
      <w:szCs w:val="28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fej">
    <w:name w:val="header"/>
    <w:basedOn w:val="Norml"/>
    <w:link w:val="lfejChar"/>
    <w:uiPriority w:val="99"/>
    <w:unhideWhenUsed/>
    <w:rsid w:val="00062DD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62DD7"/>
  </w:style>
  <w:style w:type="paragraph" w:styleId="llb">
    <w:name w:val="footer"/>
    <w:basedOn w:val="Norml"/>
    <w:link w:val="llbChar"/>
    <w:uiPriority w:val="99"/>
    <w:unhideWhenUsed/>
    <w:rsid w:val="00062DD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62DD7"/>
  </w:style>
  <w:style w:type="paragraph" w:styleId="NormlWeb">
    <w:name w:val="Normal (Web)"/>
    <w:basedOn w:val="Norml"/>
    <w:uiPriority w:val="99"/>
    <w:semiHidden/>
    <w:unhideWhenUsed/>
    <w:rsid w:val="00851D47"/>
    <w:pPr>
      <w:widowControl/>
      <w:spacing w:before="100" w:beforeAutospacing="1" w:after="100" w:afterAutospacing="1"/>
    </w:pPr>
    <w:rPr>
      <w:sz w:val="24"/>
      <w:szCs w:val="24"/>
    </w:rPr>
  </w:style>
  <w:style w:type="character" w:styleId="Kiemels2">
    <w:name w:val="Strong"/>
    <w:basedOn w:val="Bekezdsalapbettpusa"/>
    <w:uiPriority w:val="22"/>
    <w:qFormat/>
    <w:rsid w:val="00851D47"/>
    <w:rPr>
      <w:b/>
      <w:bCs/>
    </w:rPr>
  </w:style>
  <w:style w:type="character" w:styleId="Hiperhivatkozs">
    <w:name w:val="Hyperlink"/>
    <w:basedOn w:val="Bekezdsalapbettpusa"/>
    <w:uiPriority w:val="99"/>
    <w:semiHidden/>
    <w:unhideWhenUsed/>
    <w:rsid w:val="00851D47"/>
    <w:rPr>
      <w:color w:val="0000FF"/>
      <w:u w:val="single"/>
    </w:rPr>
  </w:style>
  <w:style w:type="character" w:styleId="Kiemels">
    <w:name w:val="Emphasis"/>
    <w:basedOn w:val="Bekezdsalapbettpusa"/>
    <w:uiPriority w:val="20"/>
    <w:qFormat/>
    <w:rsid w:val="00851D4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51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europa.eu/youth/home_hu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uropa.eu/youth/news/european-year-youth-online-survey-results-are-out_hu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400</Words>
  <Characters>2765</Characters>
  <Application>Microsoft Office Word</Application>
  <DocSecurity>0</DocSecurity>
  <Lines>23</Lines>
  <Paragraphs>6</Paragraphs>
  <ScaleCrop>false</ScaleCrop>
  <Company/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Bakos Istvan</dc:creator>
  <cp:lastModifiedBy>Bakosok@sulid.hu</cp:lastModifiedBy>
  <cp:revision>4</cp:revision>
  <dcterms:created xsi:type="dcterms:W3CDTF">2022-11-01T08:39:00Z</dcterms:created>
  <dcterms:modified xsi:type="dcterms:W3CDTF">2022-11-02T15:22:00Z</dcterms:modified>
</cp:coreProperties>
</file>