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7141A61E" w:rsidR="00A201A0" w:rsidRPr="007A2DCB" w:rsidRDefault="00A201A0">
      <w:pPr>
        <w:rPr>
          <w:rFonts w:asciiTheme="majorHAnsi" w:hAnsiTheme="majorHAnsi" w:cstheme="majorHAnsi"/>
        </w:rPr>
      </w:pPr>
      <w:bookmarkStart w:id="0" w:name="gjdgxs" w:colFirst="0" w:colLast="0"/>
      <w:bookmarkEnd w:id="0"/>
    </w:p>
    <w:p w14:paraId="0555A647" w14:textId="7D2217D8" w:rsidR="007A2DCB" w:rsidRPr="007A2DCB" w:rsidRDefault="007A2DCB" w:rsidP="007A2DCB">
      <w:pPr>
        <w:pStyle w:val="Cmsor3"/>
        <w:shd w:val="clear" w:color="auto" w:fill="FFFFFF"/>
        <w:spacing w:before="0" w:after="0" w:line="264" w:lineRule="atLeast"/>
        <w:textAlignment w:val="baseline"/>
        <w:rPr>
          <w:rFonts w:asciiTheme="majorHAnsi" w:hAnsiTheme="majorHAnsi" w:cstheme="majorHAnsi"/>
          <w:color w:val="222222"/>
          <w:sz w:val="30"/>
          <w:szCs w:val="30"/>
          <w:bdr w:val="none" w:sz="0" w:space="0" w:color="auto" w:frame="1"/>
        </w:rPr>
      </w:pPr>
      <w:r>
        <w:rPr>
          <w:rStyle w:val="Kiemels2"/>
          <w:rFonts w:asciiTheme="majorHAnsi" w:hAnsiTheme="majorHAnsi" w:cstheme="majorHAnsi"/>
          <w:b/>
          <w:bCs w:val="0"/>
          <w:color w:val="222222"/>
          <w:sz w:val="30"/>
          <w:szCs w:val="30"/>
          <w:bdr w:val="none" w:sz="0" w:space="0" w:color="auto" w:frame="1"/>
        </w:rPr>
        <w:t>Játékos egészségfejlesztés gyerekeknek – ötletadó példák</w:t>
      </w:r>
    </w:p>
    <w:p w14:paraId="31439BC7" w14:textId="1526585C" w:rsidR="007A2DCB" w:rsidRPr="007A2DCB" w:rsidRDefault="007A2DCB" w:rsidP="007A2DCB">
      <w:pPr>
        <w:pStyle w:val="Cmsor3"/>
        <w:shd w:val="clear" w:color="auto" w:fill="FFFFFF"/>
        <w:spacing w:before="0" w:after="0" w:line="264" w:lineRule="atLeast"/>
        <w:textAlignment w:val="baseline"/>
        <w:rPr>
          <w:rStyle w:val="Kiemels2"/>
          <w:rFonts w:asciiTheme="majorHAnsi" w:hAnsiTheme="majorHAnsi" w:cstheme="majorHAnsi"/>
          <w:b/>
          <w:bCs w:val="0"/>
          <w:color w:val="222222"/>
          <w:sz w:val="30"/>
          <w:szCs w:val="30"/>
          <w:bdr w:val="none" w:sz="0" w:space="0" w:color="auto" w:frame="1"/>
        </w:rPr>
      </w:pPr>
      <w:r>
        <w:rPr>
          <w:rStyle w:val="Kiemels2"/>
          <w:rFonts w:asciiTheme="majorHAnsi" w:hAnsiTheme="majorHAnsi" w:cstheme="majorHAnsi"/>
          <w:b/>
          <w:bCs w:val="0"/>
          <w:color w:val="222222"/>
          <w:sz w:val="30"/>
          <w:szCs w:val="30"/>
          <w:bdr w:val="none" w:sz="0" w:space="0" w:color="auto" w:frame="1"/>
        </w:rPr>
        <w:t>Rendszeresen visszatérő kérés, hogy adjunk ötleteket, konkrét játékokat, ahogy el lehet kezdeni a gyerekeket az egészséges életmódhoz közel hozni. Alább néhány javaslat, amelyek alapján tovább lehet fejleszteni a saját példatárat!</w:t>
      </w:r>
    </w:p>
    <w:p w14:paraId="07B521F9" w14:textId="4DEEA7AB" w:rsidR="007A2DCB" w:rsidRDefault="007A2DCB" w:rsidP="007A2DCB">
      <w:pPr>
        <w:pStyle w:val="Cmsor3"/>
        <w:shd w:val="clear" w:color="auto" w:fill="FFFFFF"/>
        <w:spacing w:before="0" w:after="0" w:line="264" w:lineRule="atLeast"/>
        <w:textAlignment w:val="baseline"/>
        <w:rPr>
          <w:rStyle w:val="Kiemels2"/>
          <w:rFonts w:asciiTheme="majorHAnsi" w:hAnsiTheme="majorHAnsi" w:cstheme="majorHAnsi"/>
          <w:b/>
          <w:bCs w:val="0"/>
          <w:color w:val="222222"/>
          <w:sz w:val="30"/>
          <w:szCs w:val="30"/>
          <w:bdr w:val="none" w:sz="0" w:space="0" w:color="auto" w:frame="1"/>
        </w:rPr>
      </w:pPr>
      <w:r>
        <w:rPr>
          <w:rStyle w:val="Kiemels2"/>
          <w:rFonts w:asciiTheme="majorHAnsi" w:hAnsiTheme="majorHAnsi" w:cstheme="majorHAnsi"/>
          <w:b/>
          <w:bCs w:val="0"/>
          <w:color w:val="222222"/>
          <w:sz w:val="30"/>
          <w:szCs w:val="30"/>
          <w:bdr w:val="none" w:sz="0" w:space="0" w:color="auto" w:frame="1"/>
        </w:rPr>
        <w:t xml:space="preserve"> </w:t>
      </w:r>
    </w:p>
    <w:p w14:paraId="500FC5E2" w14:textId="55A074FE" w:rsidR="007A2DCB" w:rsidRPr="007A2DCB" w:rsidRDefault="007A2DCB" w:rsidP="007A2DCB">
      <w:pPr>
        <w:pStyle w:val="Cmsor3"/>
        <w:shd w:val="clear" w:color="auto" w:fill="FFFFFF"/>
        <w:spacing w:before="0" w:after="0" w:line="264" w:lineRule="atLeast"/>
        <w:textAlignment w:val="baseline"/>
        <w:rPr>
          <w:rFonts w:asciiTheme="majorHAnsi" w:hAnsiTheme="majorHAnsi" w:cstheme="majorHAnsi"/>
          <w:b w:val="0"/>
          <w:bCs/>
          <w:color w:val="222222"/>
          <w:sz w:val="30"/>
          <w:szCs w:val="30"/>
        </w:rPr>
      </w:pPr>
      <w:r w:rsidRPr="007A2DCB">
        <w:rPr>
          <w:rStyle w:val="Kiemels2"/>
          <w:rFonts w:asciiTheme="majorHAnsi" w:hAnsiTheme="majorHAnsi" w:cstheme="majorHAnsi"/>
          <w:color w:val="222222"/>
          <w:sz w:val="30"/>
          <w:szCs w:val="30"/>
          <w:bdr w:val="none" w:sz="0" w:space="0" w:color="auto" w:frame="1"/>
        </w:rPr>
        <w:t>Egészséges és finom!</w:t>
      </w:r>
    </w:p>
    <w:p w14:paraId="66A1B1A9" w14:textId="73D39287" w:rsidR="007A2DCB" w:rsidRPr="007A2DCB" w:rsidRDefault="007A2DCB" w:rsidP="007A2DC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Ajánlott kor: 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6 éves kortól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Gyermekek száma: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 legalább 3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Szükséges eszközök: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 zöldség és gyümölcs képkártyák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Játék célja: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 tudatos étkezés, az étkezés váljon örömforrássá</w:t>
      </w:r>
    </w:p>
    <w:p w14:paraId="28626907" w14:textId="73573BB9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Egy kiválasztott gyerek húz egy kártyát a zöldség és gyümölcs képkártyák közül. A gyerekeknek az a feladatuk, hogy az ételek ízét írják le minél pontosabban – a többieknek ki kell találniuk, hogy melyikről beszél.</w:t>
      </w:r>
    </w:p>
    <w:p w14:paraId="6263FF51" w14:textId="6749B405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A többi gyerek hasonló kérdések segítségével juthat közelebb a megfejtéshez: „Milyen érzés, amikor paradicsomot eszel? Milyen ízeket érzel? Savanyú / édes / sós, keserű? Milyen érzés, mikor beleharapsz? (Ha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a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héjába harapunk, fröccsen.) A húsa puha vagy kemény? Savanyú vagy édes?</w:t>
      </w:r>
    </w:p>
    <w:p w14:paraId="009E3E6D" w14:textId="118C06A6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Változat: a kártyát húzó gyerek maga írja le a zöldséget/gyümölcsöt, és a többiek ez alapján próbálják meg kitalálni.</w:t>
      </w:r>
    </w:p>
    <w:p w14:paraId="56AE954C" w14:textId="43E7D82F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Megjegyzés: ha jól csinálják a feladatot, a gyermekek megéhezhetnek közben, ezért érdemes pl. tízórai vagy uzsonna előtt játszani.</w:t>
      </w:r>
    </w:p>
    <w:p w14:paraId="64C7AABD" w14:textId="617AC042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</w:t>
      </w:r>
      <w:r w:rsidRPr="007A2DCB">
        <w:rPr>
          <w:rStyle w:val="Kiemels2"/>
          <w:rFonts w:asciiTheme="majorHAnsi" w:hAnsiTheme="majorHAnsi" w:cstheme="majorHAnsi"/>
          <w:b w:val="0"/>
          <w:color w:val="222222"/>
          <w:sz w:val="30"/>
          <w:szCs w:val="30"/>
          <w:bdr w:val="none" w:sz="0" w:space="0" w:color="auto" w:frame="1"/>
        </w:rPr>
        <w:t>Sokat vagy keveset…?</w:t>
      </w:r>
    </w:p>
    <w:p w14:paraId="5AEDFB29" w14:textId="77777777" w:rsidR="007A2DCB" w:rsidRPr="007A2DCB" w:rsidRDefault="007A2DCB" w:rsidP="007A2DC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Ajánlott kor: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3 éves kortól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Gyermekek száma: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nincs meghatározva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Szükséges eszközök: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–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Játék célja: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tudatos és egészséges étkezés</w:t>
      </w:r>
    </w:p>
    <w:p w14:paraId="21B536E6" w14:textId="3D2E895B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Bevezetésnek beszéljük meg a gyerekekkel, hogy melyik étel egészséges (pl. zöldség, gyümölcs, zabpehely, csirkehús, halak, teljes kiőrlésű péksütemény stb.), miből lehet nagyobb mennyiséget fogyasztani, akár nassolni is (pl. almachips, répa). Képkártyán meg is mutathatjuk őket.</w:t>
      </w:r>
    </w:p>
    <w:p w14:paraId="07BD724E" w14:textId="3D5838AF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Utána tegyük fel a következő kérdéseket a gyerekeknek: „Mennyit kell egy nap az adott élelmiszerből / ételből fogyasztani? Sokat vagy keveset?” A gyerekek kórusban kiabálhatják – feszültséglevezetőnek is jó –, minél egészségesebb az étel, minél többet lehet belőlük enni, annál hangosabban kiabálhatják, hogy „</w:t>
      </w:r>
      <w:proofErr w:type="spellStart"/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Sokaaaat</w:t>
      </w:r>
      <w:proofErr w:type="spellEnd"/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!!”. Amiből nem, vagy alig szabad enni (pl. cukor, csoki), azt nagyon halkan suttogják: „Keveset…”</w:t>
      </w:r>
    </w:p>
    <w:p w14:paraId="09D6C07A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</w:t>
      </w:r>
    </w:p>
    <w:p w14:paraId="0EA2CD42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lastRenderedPageBreak/>
        <w:t>Szélsőségeket érdemes mondani: pl. keveset: cukor, csoki, kóla, gumicukor, szörp, sokat: alma, répa, uborka, cukkini, spenót, mandarin, párolt kukorica.</w:t>
      </w:r>
    </w:p>
    <w:p w14:paraId="6F89FC91" w14:textId="7C835621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Ha nagyon vegyes, amit a gyerekek bekiabálnak, akkor érdemes megállni, és megbeszélni velük, hogy miért gondolják úgy.</w:t>
      </w:r>
    </w:p>
    <w:p w14:paraId="67726D0B" w14:textId="3C348D60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</w:t>
      </w:r>
      <w:r w:rsidRPr="007A2DCB">
        <w:rPr>
          <w:rStyle w:val="Kiemels2"/>
          <w:rFonts w:asciiTheme="majorHAnsi" w:hAnsiTheme="majorHAnsi" w:cstheme="majorHAnsi"/>
          <w:b w:val="0"/>
          <w:color w:val="222222"/>
          <w:sz w:val="30"/>
          <w:szCs w:val="30"/>
          <w:bdr w:val="none" w:sz="0" w:space="0" w:color="auto" w:frame="1"/>
        </w:rPr>
        <w:t>Mutasd meg, hogy érzed magad most!</w:t>
      </w:r>
    </w:p>
    <w:p w14:paraId="2BCE3C6D" w14:textId="77777777" w:rsidR="007A2DCB" w:rsidRPr="007A2DCB" w:rsidRDefault="007A2DCB" w:rsidP="007A2DC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Ajánlott kor: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7 éves kortól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Gyermekek száma: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legalább 3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Szükséges eszközök: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szókártyák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Játék célja: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érzelmi intelligencia fejlesztése, érzelmek tudatosítása és kifejezése, testbeszéd felismerésének fejlesztése</w:t>
      </w:r>
    </w:p>
    <w:p w14:paraId="354C84F7" w14:textId="472064DB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A nevelő egy kisgyereket szólít, aki önkéntesen jelentkezik a feladatra. Húzhat szókártyát vagy a nevelő a fülébe is súghatja, milyen érzelmet, lelkiállapotot kell csupán testi jelzésekkel, gesztusokkal megjelenítenie. A szavak közt legyen pozitív, negatív és semleges töltetű érzelmek is (a semlegeseket valószínűleg nehezebb lesz kitalálni).</w:t>
      </w:r>
    </w:p>
    <w:p w14:paraId="31C44BAF" w14:textId="40C9FC40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Aki először mondja az érzelmet, amely a papíron volt / a kisgyerek fülébe súgtak, az mutathatja a következőt. (érdemes rokon értelmű szót elfogadni)</w:t>
      </w:r>
    </w:p>
    <w:p w14:paraId="35CFDE83" w14:textId="1FDF0329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Ötletek a szókártyákhoz:</w:t>
      </w:r>
    </w:p>
    <w:p w14:paraId="02981B70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vidám, lelkes, aktív, büszke, magabiztos, nyugodt, elégedett, unatkozó, egykedvű, közönyös, csalódott, haragos, aggódó, bosszús, ijedt, tanácstalan, félős.</w:t>
      </w:r>
    </w:p>
    <w:p w14:paraId="6B14D987" w14:textId="2833C014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</w:t>
      </w:r>
      <w:r w:rsidRPr="007A2DCB">
        <w:rPr>
          <w:rStyle w:val="Kiemels2"/>
          <w:rFonts w:asciiTheme="majorHAnsi" w:hAnsiTheme="majorHAnsi" w:cstheme="majorHAnsi"/>
          <w:b w:val="0"/>
          <w:color w:val="222222"/>
          <w:sz w:val="30"/>
          <w:szCs w:val="30"/>
          <w:bdr w:val="none" w:sz="0" w:space="0" w:color="auto" w:frame="1"/>
        </w:rPr>
        <w:t>Ha fa lennék, így hajladoznék…</w:t>
      </w:r>
    </w:p>
    <w:p w14:paraId="19EA0648" w14:textId="77777777" w:rsidR="007A2DCB" w:rsidRPr="007A2DCB" w:rsidRDefault="007A2DCB" w:rsidP="007A2DC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Ajánlott kor: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3 éves kortól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Gyermekek száma: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tetszőleges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Szükséges eszközök: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 –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bCs/>
          <w:color w:val="000000"/>
          <w:sz w:val="20"/>
          <w:szCs w:val="20"/>
          <w:bdr w:val="none" w:sz="0" w:space="0" w:color="auto" w:frame="1"/>
        </w:rPr>
        <w:t>Játék célja:</w:t>
      </w: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érzelmi intelligencia fejlesztése, érzelmek tudatosítása és kifejezése</w:t>
      </w:r>
    </w:p>
    <w:p w14:paraId="0C0B8DA0" w14:textId="645C8579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A játék lehet frissítő gyakorlat is nap közben vagy óra közben, de beépíthető a testnevelési feladatok közé.</w:t>
      </w:r>
    </w:p>
    <w:p w14:paraId="3244EDA5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A gyerekek képzeljék el, hogy a lábuk, törzsük a fa törzse, karjaik pedig a fa ágai. A nevelő a gyerekekkel szemben áll, és ő adja az instrukciókat, és mutatja is a mozgást, a gyermekek pedig követik. Kiinduló helyzet: karokkal felfelé kissé megnyújtózunk úgy, mintha fejetetőnknél fogva húznának felfelé.</w:t>
      </w:r>
    </w:p>
    <w:p w14:paraId="38EE2F83" w14:textId="4C79545D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Példák:</w:t>
      </w:r>
    </w:p>
    <w:p w14:paraId="24A17FAC" w14:textId="38C03C01" w:rsid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„Ez a fa szomorú.” (Előre hajolva, karok finoman lengedeznek, ujjak is lazán tartva, felsőtestet ellazítva)</w:t>
      </w:r>
    </w:p>
    <w:p w14:paraId="41CAC010" w14:textId="1A370D84" w:rsid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D0E436A" w14:textId="373D17C5" w:rsid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DC5A760" w14:textId="62B2DA4D" w:rsid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78B3BCE" w14:textId="1091F9E8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lastRenderedPageBreak/>
        <w:t xml:space="preserve">„Ez a fa már nem szomorú, mert a napocska kisütött és </w:t>
      </w:r>
      <w:proofErr w:type="spellStart"/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megvígasztalta</w:t>
      </w:r>
      <w:proofErr w:type="spellEnd"/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, nyugodt ez a fa, kellemes szél fújdogál.” (Felegyenesedve, kényelmes testtartás, karok a test mellett, finoman lengedeznek, ujjak ellazítva. Arcizmok is ellazítva, szemeket is behunyhatják.)</w:t>
      </w:r>
    </w:p>
    <w:p w14:paraId="719AFC24" w14:textId="07879C0F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„Ez a fa most nagyon boldog.” (Felfelé nyújtózva, lábujjhegyen, karokat hátra felfelé megfeszítve, kissé hátra hajolva, ujjakat szétterpesztve. Mosolyogjanak közben. Esetleg behunyhatják a szemüket.) 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</w:p>
    <w:p w14:paraId="61C7DC73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„Ez a fa most nagyon mérges, a szél is haragosan fúj!” (Kis terpeszben állnak, és először az ujjakkal kezdjük a zongorázó, hullámzó mozdulatokat, majd ezt követik a nagyobb volumenű karmozgások hullámozva, törzskörzések és jobbra-balra hajladozás közben a karokkal hullámzó mozdulatok. Lehet vicsorogni, dühös arcot vágni közben.)</w:t>
      </w:r>
    </w:p>
    <w:p w14:paraId="653708AB" w14:textId="4B2CED82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A gyakorlat dinamikáját lehet úgy alakítani – ha pl. fel akarjuk a gyerekeket élénkíteni –, hogy a szomorúfűztől indulva az egészen aktív, felpörgött állapotot ábrázolják a gyerekek.</w:t>
      </w:r>
    </w:p>
    <w:p w14:paraId="4446B21A" w14:textId="15A05EDC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Kísérő hangoknak lehet összeállítani akár az időjárással kapcsolatos hangeffekteket vagy hangulatában illeszkedő zenét, klasszikus vagy populáris zeneszámokból.</w:t>
      </w:r>
    </w:p>
    <w:p w14:paraId="109463D6" w14:textId="75AC39AB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bCs/>
          <w:color w:val="000000"/>
          <w:sz w:val="20"/>
          <w:szCs w:val="20"/>
        </w:rPr>
        <w:t> </w:t>
      </w:r>
      <w:r w:rsidRPr="007A2DCB">
        <w:rPr>
          <w:rStyle w:val="Kiemels2"/>
          <w:rFonts w:asciiTheme="majorHAnsi" w:hAnsiTheme="majorHAnsi" w:cstheme="majorHAnsi"/>
          <w:b w:val="0"/>
          <w:bCs w:val="0"/>
          <w:color w:val="222222"/>
          <w:sz w:val="30"/>
          <w:szCs w:val="30"/>
          <w:bdr w:val="none" w:sz="0" w:space="0" w:color="auto" w:frame="1"/>
        </w:rPr>
        <w:t>Néhány kilóval nehezebben…</w:t>
      </w:r>
    </w:p>
    <w:p w14:paraId="27C6BE78" w14:textId="77777777" w:rsidR="007A2DCB" w:rsidRPr="007A2DCB" w:rsidRDefault="007A2DCB" w:rsidP="007A2DCB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7A2DCB">
        <w:rPr>
          <w:rStyle w:val="Kiemels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Ajánlott kor: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t> 6 éves kortól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Gyermekek száma: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t> tetszőleges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Szükséges eszközök: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t>  zsebes kötény, kis méretű, de nehéz tárgyak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br/>
      </w:r>
      <w:r w:rsidRPr="007A2DCB">
        <w:rPr>
          <w:rStyle w:val="Kiemels"/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Játék célja:</w:t>
      </w:r>
      <w:r w:rsidRPr="007A2DCB">
        <w:rPr>
          <w:rFonts w:asciiTheme="majorHAnsi" w:hAnsiTheme="majorHAnsi" w:cstheme="majorHAnsi"/>
          <w:color w:val="000000"/>
          <w:sz w:val="20"/>
          <w:szCs w:val="20"/>
        </w:rPr>
        <w:t> hízás következményeinek tudatosítása, egészséges táplálkozásra, rendszeres testmozgásra késztetni a gyermekeket</w:t>
      </w:r>
    </w:p>
    <w:p w14:paraId="3BDC1590" w14:textId="6B2D48BC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color w:val="000000"/>
          <w:sz w:val="20"/>
          <w:szCs w:val="20"/>
        </w:rPr>
        <w:t> A gyerekek először a kötény nélkül egyszerű gyakorlatokat végeznek: pl. guggolás, négyütemű fekvőtámasz, kispadra fel- és lelépkednek. Majd a kötény zsebébe nehéz tárgyakat teszünk, egyre többet. Egymás után többen is kipróbálhatják, akár versenyt is rendezhetünk. Általában a többiek buzdítani szokták azt, aki éppen a feladatot csinálja.</w:t>
      </w:r>
    </w:p>
    <w:p w14:paraId="3927BD7D" w14:textId="434C38A0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color w:val="000000"/>
          <w:sz w:val="20"/>
          <w:szCs w:val="20"/>
        </w:rPr>
        <w:t> A feladatot követően érdemes arról beszélgetni a gyerekekkel, hogy a testsúlynövekedés a szívünket is megterheli, ill. milyen betegségeket okoz hosszú távon (pl. szívbetegségek, rákos betegségek, cukorbetegség, ízületi fájdalmak, depresszió).</w:t>
      </w:r>
    </w:p>
    <w:p w14:paraId="449D2C0B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color w:val="000000"/>
          <w:sz w:val="20"/>
          <w:szCs w:val="20"/>
        </w:rPr>
        <w:t> </w:t>
      </w:r>
    </w:p>
    <w:p w14:paraId="5CAF6E59" w14:textId="77777777" w:rsidR="007A2DCB" w:rsidRPr="007A2DCB" w:rsidRDefault="007A2DCB" w:rsidP="007A2DCB">
      <w:pPr>
        <w:pStyle w:val="NormlWeb"/>
        <w:shd w:val="clear" w:color="auto" w:fill="FFFFFF"/>
        <w:spacing w:before="204" w:beforeAutospacing="0" w:after="204" w:afterAutospacing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7A2DCB">
        <w:rPr>
          <w:rFonts w:asciiTheme="majorHAnsi" w:hAnsiTheme="majorHAnsi" w:cstheme="majorHAnsi"/>
          <w:color w:val="000000"/>
          <w:sz w:val="20"/>
          <w:szCs w:val="20"/>
        </w:rPr>
        <w:t> </w:t>
      </w:r>
    </w:p>
    <w:p w14:paraId="7E8EB0ED" w14:textId="77777777" w:rsidR="007A2DCB" w:rsidRPr="007A2DCB" w:rsidRDefault="007A2DCB">
      <w:pPr>
        <w:rPr>
          <w:rFonts w:asciiTheme="majorHAnsi" w:hAnsiTheme="majorHAnsi" w:cstheme="majorHAnsi"/>
        </w:rPr>
      </w:pPr>
    </w:p>
    <w:p w14:paraId="49BD803F" w14:textId="77777777" w:rsidR="00A201A0" w:rsidRPr="007A2DCB" w:rsidRDefault="00A201A0">
      <w:pPr>
        <w:widowControl/>
        <w:jc w:val="center"/>
        <w:rPr>
          <w:rFonts w:asciiTheme="majorHAnsi" w:eastAsia="Calibri" w:hAnsiTheme="majorHAnsi" w:cstheme="majorHAnsi"/>
          <w:sz w:val="48"/>
          <w:szCs w:val="48"/>
        </w:rPr>
      </w:pPr>
    </w:p>
    <w:sectPr w:rsidR="00A201A0" w:rsidRPr="007A2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D31B" w14:textId="77777777" w:rsidR="001A17AE" w:rsidRDefault="001A17AE">
      <w:r>
        <w:separator/>
      </w:r>
    </w:p>
  </w:endnote>
  <w:endnote w:type="continuationSeparator" w:id="0">
    <w:p w14:paraId="4B26FBED" w14:textId="77777777" w:rsidR="001A17AE" w:rsidRDefault="001A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F49D" w14:textId="77777777" w:rsidR="001A17AE" w:rsidRDefault="001A17AE">
      <w:r>
        <w:separator/>
      </w:r>
    </w:p>
  </w:footnote>
  <w:footnote w:type="continuationSeparator" w:id="0">
    <w:p w14:paraId="4C9A1637" w14:textId="77777777" w:rsidR="001A17AE" w:rsidRDefault="001A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1A17AE"/>
    <w:rsid w:val="005333CA"/>
    <w:rsid w:val="0057510D"/>
    <w:rsid w:val="00654AE0"/>
    <w:rsid w:val="007A2DCB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character" w:styleId="Kiemels2">
    <w:name w:val="Strong"/>
    <w:basedOn w:val="Bekezdsalapbettpusa"/>
    <w:uiPriority w:val="22"/>
    <w:qFormat/>
    <w:rsid w:val="007A2DCB"/>
    <w:rPr>
      <w:b/>
      <w:bCs/>
    </w:rPr>
  </w:style>
  <w:style w:type="paragraph" w:styleId="NormlWeb">
    <w:name w:val="Normal (Web)"/>
    <w:basedOn w:val="Norml"/>
    <w:uiPriority w:val="99"/>
    <w:unhideWhenUsed/>
    <w:rsid w:val="007A2DCB"/>
    <w:pPr>
      <w:widowControl/>
      <w:spacing w:before="100" w:beforeAutospacing="1" w:after="100" w:afterAutospacing="1"/>
    </w:pPr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7A2DCB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7A2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2022-11-03T08:15:00Z</dcterms:modified>
</cp:coreProperties>
</file>