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D569" w14:textId="01E28207" w:rsidR="00232A30" w:rsidRPr="00232A30" w:rsidRDefault="00232A30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32A30">
        <w:rPr>
          <w:rFonts w:asciiTheme="majorHAnsi" w:hAnsiTheme="majorHAnsi" w:cstheme="majorHAnsi"/>
          <w:b/>
          <w:bCs/>
          <w:sz w:val="28"/>
          <w:szCs w:val="28"/>
        </w:rPr>
        <w:t>Az Európai Szolidaritási Testület lehetőséget ad külföldi önkéntesek fogadására. Nézzük, pontosan mire is!</w:t>
      </w:r>
    </w:p>
    <w:p w14:paraId="3FDBA4C8" w14:textId="684D52C9" w:rsidR="00232A30" w:rsidRPr="00232A30" w:rsidRDefault="00232A30">
      <w:pPr>
        <w:rPr>
          <w:rFonts w:asciiTheme="majorHAnsi" w:hAnsiTheme="majorHAnsi" w:cstheme="majorHAnsi"/>
          <w:sz w:val="24"/>
          <w:szCs w:val="24"/>
        </w:rPr>
      </w:pPr>
    </w:p>
    <w:p w14:paraId="5616E89F" w14:textId="77777777" w:rsidR="00232A30" w:rsidRPr="00232A30" w:rsidRDefault="00232A30" w:rsidP="00232A30">
      <w:pPr>
        <w:pStyle w:val="Cmsor2"/>
        <w:shd w:val="clear" w:color="auto" w:fill="FFFFFF"/>
        <w:spacing w:before="0" w:after="0"/>
        <w:rPr>
          <w:rFonts w:asciiTheme="majorHAnsi" w:hAnsiTheme="majorHAnsi" w:cstheme="majorHAnsi"/>
          <w:b w:val="0"/>
          <w:sz w:val="24"/>
          <w:szCs w:val="24"/>
          <w:u w:val="single"/>
        </w:rPr>
      </w:pPr>
      <w:r w:rsidRPr="00232A30">
        <w:rPr>
          <w:rStyle w:val="Kiemels2"/>
          <w:rFonts w:asciiTheme="majorHAnsi" w:hAnsiTheme="majorHAnsi" w:cstheme="majorHAnsi"/>
          <w:bCs w:val="0"/>
          <w:sz w:val="24"/>
          <w:szCs w:val="24"/>
          <w:u w:val="single"/>
        </w:rPr>
        <w:t>Egyéni önkéntesség</w:t>
      </w:r>
    </w:p>
    <w:p w14:paraId="47E71046" w14:textId="77777777" w:rsidR="00232A30" w:rsidRPr="00232A30" w:rsidRDefault="00232A30" w:rsidP="00232A30">
      <w:pPr>
        <w:pStyle w:val="NormlWeb"/>
        <w:shd w:val="clear" w:color="auto" w:fill="FFFFFF"/>
        <w:spacing w:before="0" w:beforeAutospacing="0"/>
        <w:rPr>
          <w:rFonts w:asciiTheme="majorHAnsi" w:hAnsiTheme="majorHAnsi" w:cstheme="majorHAnsi"/>
        </w:rPr>
      </w:pPr>
      <w:r w:rsidRPr="00232A30">
        <w:rPr>
          <w:rFonts w:asciiTheme="majorHAnsi" w:hAnsiTheme="majorHAnsi" w:cstheme="majorHAnsi"/>
        </w:rPr>
        <w:t>Az egyéni önkéntesség esetén olyan </w:t>
      </w:r>
      <w:r w:rsidRPr="00232A30">
        <w:rPr>
          <w:rStyle w:val="Kiemels2"/>
          <w:rFonts w:asciiTheme="majorHAnsi" w:hAnsiTheme="majorHAnsi" w:cstheme="majorHAnsi"/>
          <w:b w:val="0"/>
          <w:bCs w:val="0"/>
        </w:rPr>
        <w:t>18-30 év közötti fiatalt fogadhattok</w:t>
      </w:r>
      <w:r w:rsidRPr="00232A30">
        <w:rPr>
          <w:rFonts w:asciiTheme="majorHAnsi" w:hAnsiTheme="majorHAnsi" w:cstheme="majorHAnsi"/>
        </w:rPr>
        <w:t>, aki a szervezet mindennapi tevékenységébe kapcsolódik be </w:t>
      </w:r>
      <w:r w:rsidRPr="00232A30">
        <w:rPr>
          <w:rStyle w:val="Kiemels2"/>
          <w:rFonts w:asciiTheme="majorHAnsi" w:hAnsiTheme="majorHAnsi" w:cstheme="majorHAnsi"/>
          <w:b w:val="0"/>
          <w:bCs w:val="0"/>
        </w:rPr>
        <w:t>heti 30-38 órában</w:t>
      </w:r>
      <w:r w:rsidRPr="00232A30">
        <w:rPr>
          <w:rFonts w:asciiTheme="majorHAnsi" w:hAnsiTheme="majorHAnsi" w:cstheme="majorHAnsi"/>
        </w:rPr>
        <w:t>. A projekt 2-12 hónapig tarthat; de bizonyos esetekben, például ha kevesebb lehetőséggel rendelkező fiatalnak szeretnétek lehetőséget nyújtani arra, hogy önkéntesként kipróbálhassa magát, ez az időszak 14-59 nap is lehet. </w:t>
      </w:r>
    </w:p>
    <w:p w14:paraId="674F55DD" w14:textId="77777777" w:rsidR="00232A30" w:rsidRPr="00232A30" w:rsidRDefault="00232A30" w:rsidP="00232A30">
      <w:pPr>
        <w:pStyle w:val="NormlWeb"/>
        <w:shd w:val="clear" w:color="auto" w:fill="FFFFFF"/>
        <w:spacing w:before="0" w:beforeAutospacing="0"/>
        <w:rPr>
          <w:rFonts w:asciiTheme="majorHAnsi" w:hAnsiTheme="majorHAnsi" w:cstheme="majorHAnsi"/>
        </w:rPr>
      </w:pPr>
      <w:r w:rsidRPr="00232A30">
        <w:rPr>
          <w:rFonts w:asciiTheme="majorHAnsi" w:hAnsiTheme="majorHAnsi" w:cstheme="majorHAnsi"/>
        </w:rPr>
        <w:t>Ez a tevékenységtípus lehetővé teszi a fiataloknak, hogy </w:t>
      </w:r>
      <w:r w:rsidRPr="00232A30">
        <w:rPr>
          <w:rStyle w:val="Kiemels2"/>
          <w:rFonts w:asciiTheme="majorHAnsi" w:hAnsiTheme="majorHAnsi" w:cstheme="majorHAnsi"/>
          <w:b w:val="0"/>
          <w:bCs w:val="0"/>
        </w:rPr>
        <w:t>egy szervezet vagy intézmény mindennapi munkájában vegyenek részt és így társadalmilag hasznos tevékenységet végezzenek.</w:t>
      </w:r>
      <w:r w:rsidRPr="00232A30">
        <w:rPr>
          <w:rFonts w:asciiTheme="majorHAnsi" w:hAnsiTheme="majorHAnsi" w:cstheme="majorHAnsi"/>
        </w:rPr>
        <w:t> Lehet szó határokon átívelő önkéntességről (ebben az esetben külföldi fiatalt fogadtok) vagy belföldi önkéntességről (ebben az esetben pedig Magyarországon élő fiatallal dolgoztok együtt) is. Fontos tudni, hogy a belföldi önkéntességre rendelkezésre álló keretek erősen korlátozottak.</w:t>
      </w:r>
    </w:p>
    <w:p w14:paraId="699DDFCA" w14:textId="27B95191" w:rsidR="00232A30" w:rsidRPr="00232A30" w:rsidRDefault="00232A30" w:rsidP="00232A30">
      <w:pPr>
        <w:pStyle w:val="NormlWeb"/>
        <w:shd w:val="clear" w:color="auto" w:fill="FFFFFF"/>
        <w:spacing w:before="0" w:beforeAutospacing="0"/>
        <w:rPr>
          <w:rFonts w:asciiTheme="majorHAnsi" w:hAnsiTheme="majorHAnsi" w:cstheme="majorHAnsi"/>
        </w:rPr>
      </w:pPr>
      <w:r w:rsidRPr="00232A30">
        <w:rPr>
          <w:rStyle w:val="Kiemels2"/>
          <w:rFonts w:asciiTheme="majorHAnsi" w:hAnsiTheme="majorHAnsi" w:cstheme="majorHAnsi"/>
          <w:b w:val="0"/>
          <w:bCs w:val="0"/>
        </w:rPr>
        <w:t>Jó tudni!</w:t>
      </w:r>
      <w:r w:rsidRPr="00232A30">
        <w:rPr>
          <w:rFonts w:asciiTheme="majorHAnsi" w:hAnsiTheme="majorHAnsi" w:cstheme="majorHAnsi"/>
        </w:rPr>
        <w:t> Nemcsak önkéntesfogadóként vehettek részt egy-egy projektben, hanem </w:t>
      </w:r>
      <w:r w:rsidRPr="00232A30">
        <w:rPr>
          <w:rStyle w:val="Kiemels2"/>
          <w:rFonts w:asciiTheme="majorHAnsi" w:hAnsiTheme="majorHAnsi" w:cstheme="majorHAnsi"/>
          <w:b w:val="0"/>
          <w:bCs w:val="0"/>
        </w:rPr>
        <w:t>támogató szervezetként </w:t>
      </w:r>
      <w:r w:rsidRPr="00232A30">
        <w:rPr>
          <w:rFonts w:asciiTheme="majorHAnsi" w:hAnsiTheme="majorHAnsi" w:cstheme="majorHAnsi"/>
        </w:rPr>
        <w:t xml:space="preserve">is. Ez azt jelenti, hogy magyar fiatalokat segíthettek abban, hogy külföldön </w:t>
      </w:r>
      <w:proofErr w:type="spellStart"/>
      <w:r w:rsidRPr="00232A30">
        <w:rPr>
          <w:rFonts w:asciiTheme="majorHAnsi" w:hAnsiTheme="majorHAnsi" w:cstheme="majorHAnsi"/>
        </w:rPr>
        <w:t>önkénteskedjenek</w:t>
      </w:r>
      <w:proofErr w:type="spellEnd"/>
      <w:r w:rsidRPr="00232A30">
        <w:rPr>
          <w:rFonts w:asciiTheme="majorHAnsi" w:hAnsiTheme="majorHAnsi" w:cstheme="majorHAnsi"/>
        </w:rPr>
        <w:t>. Támogatjátok őket az önkéntességre való felkészülésben adminisztratív, lelki és információs szempontból is, tartjátok velük a kapcsolatot a tevékenységük alatt, a hazatérésük után pedig segítetek nekik a visszailleszkedésben.</w:t>
      </w:r>
    </w:p>
    <w:p w14:paraId="689F46C9" w14:textId="77777777" w:rsidR="00232A30" w:rsidRPr="00232A30" w:rsidRDefault="00232A30" w:rsidP="00232A30">
      <w:pPr>
        <w:pStyle w:val="Cmsor2"/>
        <w:shd w:val="clear" w:color="auto" w:fill="FFFFFF"/>
        <w:spacing w:before="0" w:after="180"/>
        <w:rPr>
          <w:rFonts w:asciiTheme="majorHAnsi" w:hAnsiTheme="majorHAnsi" w:cstheme="majorHAnsi"/>
          <w:b w:val="0"/>
          <w:sz w:val="24"/>
          <w:szCs w:val="24"/>
          <w:u w:val="single"/>
        </w:rPr>
      </w:pPr>
      <w:r w:rsidRPr="00232A30">
        <w:rPr>
          <w:rStyle w:val="text-base-01"/>
          <w:rFonts w:asciiTheme="majorHAnsi" w:hAnsiTheme="majorHAnsi" w:cstheme="majorHAnsi"/>
          <w:b w:val="0"/>
          <w:sz w:val="24"/>
          <w:szCs w:val="24"/>
          <w:u w:val="single"/>
        </w:rPr>
        <w:t>Csoportos önkéntesség </w:t>
      </w:r>
    </w:p>
    <w:p w14:paraId="416B7745" w14:textId="77777777" w:rsidR="00232A30" w:rsidRPr="00232A30" w:rsidRDefault="00232A30" w:rsidP="00232A30">
      <w:pPr>
        <w:pStyle w:val="NormlWeb"/>
        <w:shd w:val="clear" w:color="auto" w:fill="FFFFFF"/>
        <w:spacing w:before="0" w:beforeAutospacing="0"/>
        <w:rPr>
          <w:rFonts w:asciiTheme="majorHAnsi" w:hAnsiTheme="majorHAnsi" w:cstheme="majorHAnsi"/>
        </w:rPr>
      </w:pPr>
      <w:r w:rsidRPr="00232A30">
        <w:rPr>
          <w:rStyle w:val="Kiemels2"/>
          <w:rFonts w:asciiTheme="majorHAnsi" w:hAnsiTheme="majorHAnsi" w:cstheme="majorHAnsi"/>
          <w:b w:val="0"/>
          <w:bCs w:val="0"/>
        </w:rPr>
        <w:t>Rövidebb, projektszerű tevékenységbe</w:t>
      </w:r>
      <w:r w:rsidRPr="00232A30">
        <w:rPr>
          <w:rFonts w:asciiTheme="majorHAnsi" w:hAnsiTheme="majorHAnsi" w:cstheme="majorHAnsi"/>
        </w:rPr>
        <w:t> vonnátok be több fiatalt? Csoportos önkéntesség révén megtehetitek! Így </w:t>
      </w:r>
      <w:r w:rsidRPr="00232A30">
        <w:rPr>
          <w:rStyle w:val="Kiemels2"/>
          <w:rFonts w:asciiTheme="majorHAnsi" w:hAnsiTheme="majorHAnsi" w:cstheme="majorHAnsi"/>
          <w:b w:val="0"/>
          <w:bCs w:val="0"/>
        </w:rPr>
        <w:t>10-40 fiatallal tudtok 14-59 napon át együtt dolgozni.</w:t>
      </w:r>
      <w:r w:rsidRPr="00232A30">
        <w:rPr>
          <w:rFonts w:asciiTheme="majorHAnsi" w:hAnsiTheme="majorHAnsi" w:cstheme="majorHAnsi"/>
        </w:rPr>
        <w:t> Hogy a projekt interkulturális jellege biztosítva legyen, a résztvevők minimum negyedének külföldről kell érkeznie, a többiek lehetnek magyarok is. Ebben az esetben is heti 30-38 órán át segítik a munkátokat a fiatalok, de kevésbé a mindennapi tevékenységetekben vesznek részt, inkább egy-egy általatok szervezett projekthez csatlakoznak. Ilyen lehet például kulturális fesztiválok szervezése, gyerektáborok megvalósításában való részvétel, információs kampányok megvalósítása, stb.</w:t>
      </w:r>
    </w:p>
    <w:p w14:paraId="5E7951A9" w14:textId="77777777" w:rsidR="00232A30" w:rsidRPr="00232A30" w:rsidRDefault="00232A30" w:rsidP="00232A30">
      <w:pPr>
        <w:pStyle w:val="Cmsor3"/>
        <w:shd w:val="clear" w:color="auto" w:fill="FFFFFF"/>
        <w:spacing w:before="0" w:after="180"/>
        <w:rPr>
          <w:rFonts w:asciiTheme="majorHAnsi" w:hAnsiTheme="majorHAnsi" w:cstheme="majorHAnsi"/>
          <w:b w:val="0"/>
          <w:sz w:val="24"/>
          <w:szCs w:val="24"/>
          <w:u w:val="single"/>
        </w:rPr>
      </w:pPr>
      <w:r w:rsidRPr="00232A30">
        <w:rPr>
          <w:rStyle w:val="text-base-01"/>
          <w:rFonts w:asciiTheme="majorHAnsi" w:hAnsiTheme="majorHAnsi" w:cstheme="majorHAnsi"/>
          <w:b w:val="0"/>
          <w:sz w:val="24"/>
          <w:szCs w:val="24"/>
          <w:u w:val="single"/>
        </w:rPr>
        <w:t>Csoportos önkéntesség kiemelt prioritási területeken</w:t>
      </w:r>
    </w:p>
    <w:p w14:paraId="6F3EBA4D" w14:textId="77777777" w:rsidR="00232A30" w:rsidRPr="00232A30" w:rsidRDefault="00232A30" w:rsidP="00232A30">
      <w:pPr>
        <w:pStyle w:val="NormlWeb"/>
        <w:shd w:val="clear" w:color="auto" w:fill="FFFFFF"/>
        <w:spacing w:before="0" w:beforeAutospacing="0"/>
        <w:rPr>
          <w:rFonts w:asciiTheme="majorHAnsi" w:hAnsiTheme="majorHAnsi" w:cstheme="majorHAnsi"/>
        </w:rPr>
      </w:pPr>
      <w:r w:rsidRPr="00232A30">
        <w:rPr>
          <w:rFonts w:asciiTheme="majorHAnsi" w:hAnsiTheme="majorHAnsi" w:cstheme="majorHAnsi"/>
        </w:rPr>
        <w:t>A csoportos önkéntesség egy különálló típusa, ami az uniós szinten meghatározott éves prioritásokhoz kapcsolódik. A pályázatokat az </w:t>
      </w:r>
      <w:r w:rsidRPr="00232A30">
        <w:rPr>
          <w:rStyle w:val="Kiemels2"/>
          <w:rFonts w:asciiTheme="majorHAnsi" w:hAnsiTheme="majorHAnsi" w:cstheme="majorHAnsi"/>
          <w:b w:val="0"/>
          <w:bCs w:val="0"/>
        </w:rPr>
        <w:t>Európai Audiovizuális és Kulturális Végrehajtó Ügynökség </w:t>
      </w:r>
      <w:r w:rsidRPr="00232A30">
        <w:rPr>
          <w:rFonts w:asciiTheme="majorHAnsi" w:hAnsiTheme="majorHAnsi" w:cstheme="majorHAnsi"/>
        </w:rPr>
        <w:t>(EACEA) kezeli.</w:t>
      </w:r>
    </w:p>
    <w:p w14:paraId="547E0A1E" w14:textId="77777777" w:rsidR="00232A30" w:rsidRPr="00232A30" w:rsidRDefault="00232A30" w:rsidP="00232A30">
      <w:pPr>
        <w:pStyle w:val="NormlWeb"/>
        <w:shd w:val="clear" w:color="auto" w:fill="FFFFFF"/>
        <w:spacing w:before="0" w:beforeAutospacing="0"/>
        <w:rPr>
          <w:rFonts w:asciiTheme="majorHAnsi" w:hAnsiTheme="majorHAnsi" w:cstheme="majorHAnsi"/>
        </w:rPr>
      </w:pPr>
      <w:r w:rsidRPr="00232A30">
        <w:rPr>
          <w:rFonts w:asciiTheme="majorHAnsi" w:hAnsiTheme="majorHAnsi" w:cstheme="majorHAnsi"/>
        </w:rPr>
        <w:t>Az aktuális éves prioritásokról a mindenkori </w:t>
      </w:r>
      <w:hyperlink r:id="rId6" w:tgtFrame="_blank" w:history="1">
        <w:r w:rsidRPr="00232A30">
          <w:rPr>
            <w:rStyle w:val="Hiperhivatkozs"/>
            <w:rFonts w:asciiTheme="majorHAnsi" w:hAnsiTheme="majorHAnsi" w:cstheme="majorHAnsi"/>
            <w:color w:val="auto"/>
            <w:u w:val="none"/>
          </w:rPr>
          <w:t>pályázati útmutatóban</w:t>
        </w:r>
      </w:hyperlink>
      <w:r w:rsidRPr="00232A30">
        <w:rPr>
          <w:rFonts w:asciiTheme="majorHAnsi" w:hAnsiTheme="majorHAnsi" w:cstheme="majorHAnsi"/>
        </w:rPr>
        <w:t> tájékozódhattok.</w:t>
      </w:r>
    </w:p>
    <w:p w14:paraId="0256FB57" w14:textId="77777777" w:rsidR="00232A30" w:rsidRPr="00232A30" w:rsidRDefault="00232A30" w:rsidP="00232A30">
      <w:pPr>
        <w:pStyle w:val="NormlWeb"/>
        <w:shd w:val="clear" w:color="auto" w:fill="FFFFFF"/>
        <w:spacing w:before="0" w:beforeAutospacing="0"/>
        <w:jc w:val="center"/>
        <w:rPr>
          <w:rFonts w:asciiTheme="majorHAnsi" w:hAnsiTheme="majorHAnsi" w:cstheme="majorHAnsi"/>
          <w:u w:val="single"/>
        </w:rPr>
      </w:pPr>
      <w:r w:rsidRPr="00232A30">
        <w:rPr>
          <w:rFonts w:asciiTheme="majorHAnsi" w:hAnsiTheme="majorHAnsi" w:cstheme="majorHAnsi"/>
          <w:u w:val="single"/>
        </w:rPr>
        <w:lastRenderedPageBreak/>
        <w:t> </w:t>
      </w:r>
    </w:p>
    <w:p w14:paraId="5DF4F54C" w14:textId="77777777" w:rsidR="00232A30" w:rsidRPr="00232A30" w:rsidRDefault="00232A30" w:rsidP="00232A30">
      <w:pPr>
        <w:pStyle w:val="Cmsor3"/>
        <w:shd w:val="clear" w:color="auto" w:fill="FFFFFF"/>
        <w:spacing w:before="0" w:after="180"/>
        <w:rPr>
          <w:rFonts w:asciiTheme="majorHAnsi" w:hAnsiTheme="majorHAnsi" w:cstheme="majorHAnsi"/>
          <w:b w:val="0"/>
          <w:sz w:val="24"/>
          <w:szCs w:val="24"/>
          <w:u w:val="single"/>
        </w:rPr>
      </w:pPr>
      <w:r w:rsidRPr="00232A30">
        <w:rPr>
          <w:rStyle w:val="text-base-01"/>
          <w:rFonts w:asciiTheme="majorHAnsi" w:hAnsiTheme="majorHAnsi" w:cstheme="majorHAnsi"/>
          <w:b w:val="0"/>
          <w:sz w:val="24"/>
          <w:szCs w:val="24"/>
          <w:u w:val="single"/>
        </w:rPr>
        <w:t>Mit támogat a program?</w:t>
      </w:r>
    </w:p>
    <w:p w14:paraId="19734366" w14:textId="77777777" w:rsidR="00232A30" w:rsidRPr="00232A30" w:rsidRDefault="00232A30" w:rsidP="00232A30">
      <w:pPr>
        <w:pStyle w:val="NormlWeb"/>
        <w:shd w:val="clear" w:color="auto" w:fill="FFFFFF"/>
        <w:spacing w:before="0" w:beforeAutospacing="0"/>
        <w:rPr>
          <w:rFonts w:asciiTheme="majorHAnsi" w:hAnsiTheme="majorHAnsi" w:cstheme="majorHAnsi"/>
        </w:rPr>
      </w:pPr>
      <w:r w:rsidRPr="00232A30">
        <w:rPr>
          <w:rFonts w:asciiTheme="majorHAnsi" w:hAnsiTheme="majorHAnsi" w:cstheme="majorHAnsi"/>
        </w:rPr>
        <w:t>Szervezési támogatás: az önkéntes ellátása (étkezés, lakhatás, közlekedés a munkahelyre) és a tevékenységének kidolgozása kapcsán felmerült költségek.</w:t>
      </w:r>
    </w:p>
    <w:p w14:paraId="75ED61EA" w14:textId="77777777" w:rsidR="00232A30" w:rsidRPr="00232A30" w:rsidRDefault="00232A30" w:rsidP="00232A30">
      <w:pPr>
        <w:pStyle w:val="NormlWeb"/>
        <w:shd w:val="clear" w:color="auto" w:fill="FFFFFF"/>
        <w:spacing w:before="0" w:beforeAutospacing="0"/>
        <w:rPr>
          <w:rFonts w:asciiTheme="majorHAnsi" w:hAnsiTheme="majorHAnsi" w:cstheme="majorHAnsi"/>
        </w:rPr>
      </w:pPr>
      <w:r w:rsidRPr="00232A30">
        <w:rPr>
          <w:rFonts w:asciiTheme="majorHAnsi" w:hAnsiTheme="majorHAnsi" w:cstheme="majorHAnsi"/>
        </w:rPr>
        <w:t>Irányítási költségek: projektmenedzsment költségek (pl. tervezés, pénzügyek, a partnerek közötti koordináció és kommunikáció, adminisztratív költségek).</w:t>
      </w:r>
    </w:p>
    <w:p w14:paraId="2ED24140" w14:textId="77777777" w:rsidR="00232A30" w:rsidRPr="00232A30" w:rsidRDefault="00232A30" w:rsidP="00232A30">
      <w:pPr>
        <w:pStyle w:val="NormlWeb"/>
        <w:shd w:val="clear" w:color="auto" w:fill="FFFFFF"/>
        <w:spacing w:before="0" w:beforeAutospacing="0"/>
        <w:rPr>
          <w:rFonts w:asciiTheme="majorHAnsi" w:hAnsiTheme="majorHAnsi" w:cstheme="majorHAnsi"/>
        </w:rPr>
      </w:pPr>
      <w:r w:rsidRPr="00232A30">
        <w:rPr>
          <w:rFonts w:asciiTheme="majorHAnsi" w:hAnsiTheme="majorHAnsi" w:cstheme="majorHAnsi"/>
        </w:rPr>
        <w:t>Utazás:</w:t>
      </w:r>
      <w:r w:rsidRPr="00232A30">
        <w:rPr>
          <w:rStyle w:val="Kiemels2"/>
          <w:rFonts w:asciiTheme="majorHAnsi" w:hAnsiTheme="majorHAnsi" w:cstheme="majorHAnsi"/>
          <w:b w:val="0"/>
          <w:bCs w:val="0"/>
        </w:rPr>
        <w:t> </w:t>
      </w:r>
      <w:r w:rsidRPr="00232A30">
        <w:rPr>
          <w:rFonts w:asciiTheme="majorHAnsi" w:hAnsiTheme="majorHAnsi" w:cstheme="majorHAnsi"/>
        </w:rPr>
        <w:t>a résztvevő projekthelyszínre való utazása és a hazatérte a projekt elején és a végén. Extra támogatást nyújt a program, ha a fiatal valamilyen „zöld utazási módot” választ (pl.: repülő helyett vonattal utazik).</w:t>
      </w:r>
    </w:p>
    <w:p w14:paraId="531DF5D0" w14:textId="77777777" w:rsidR="00232A30" w:rsidRPr="00232A30" w:rsidRDefault="00232A30" w:rsidP="00232A30">
      <w:pPr>
        <w:pStyle w:val="NormlWeb"/>
        <w:shd w:val="clear" w:color="auto" w:fill="FFFFFF"/>
        <w:spacing w:before="0" w:beforeAutospacing="0"/>
        <w:rPr>
          <w:rFonts w:asciiTheme="majorHAnsi" w:hAnsiTheme="majorHAnsi" w:cstheme="majorHAnsi"/>
        </w:rPr>
      </w:pPr>
      <w:r w:rsidRPr="00232A30">
        <w:rPr>
          <w:rFonts w:asciiTheme="majorHAnsi" w:hAnsiTheme="majorHAnsi" w:cstheme="majorHAnsi"/>
        </w:rPr>
        <w:t>Zsebpénz: az önkéntes személyes kiadásaira.</w:t>
      </w:r>
    </w:p>
    <w:p w14:paraId="3F6C03EE" w14:textId="77777777" w:rsidR="00232A30" w:rsidRPr="00232A30" w:rsidRDefault="00232A30" w:rsidP="00232A30">
      <w:pPr>
        <w:pStyle w:val="NormlWeb"/>
        <w:shd w:val="clear" w:color="auto" w:fill="FFFFFF"/>
        <w:spacing w:before="0" w:beforeAutospacing="0"/>
        <w:rPr>
          <w:rFonts w:asciiTheme="majorHAnsi" w:hAnsiTheme="majorHAnsi" w:cstheme="majorHAnsi"/>
        </w:rPr>
      </w:pPr>
      <w:r w:rsidRPr="00232A30">
        <w:rPr>
          <w:rFonts w:asciiTheme="majorHAnsi" w:hAnsiTheme="majorHAnsi" w:cstheme="majorHAnsi"/>
        </w:rPr>
        <w:t>Nyelvtanulási támogatás: amely megvalósulhat online vagy – ha a Bizottság által biztosított online felületen nem elérhető a projekt megvalósításához szükséges nyelv vagy nyelvi szint – élőben, nyelvi kurzuson.</w:t>
      </w:r>
    </w:p>
    <w:p w14:paraId="2DDF935C" w14:textId="77777777" w:rsidR="00232A30" w:rsidRPr="00232A30" w:rsidRDefault="00232A30" w:rsidP="00232A30">
      <w:pPr>
        <w:pStyle w:val="NormlWeb"/>
        <w:shd w:val="clear" w:color="auto" w:fill="FFFFFF"/>
        <w:spacing w:before="0" w:beforeAutospacing="0"/>
        <w:rPr>
          <w:rFonts w:asciiTheme="majorHAnsi" w:hAnsiTheme="majorHAnsi" w:cstheme="majorHAnsi"/>
        </w:rPr>
      </w:pPr>
      <w:r w:rsidRPr="00232A30">
        <w:rPr>
          <w:rFonts w:asciiTheme="majorHAnsi" w:hAnsiTheme="majorHAnsi" w:cstheme="majorHAnsi"/>
        </w:rPr>
        <w:t>Integrációs támogatás: a kevesebb lehetőséggel rendelkező fiatalok résztvevőként való bevonását segítő megerősített mentoráláshoz kapcsolódó költségek.</w:t>
      </w:r>
    </w:p>
    <w:p w14:paraId="7524F85A" w14:textId="77777777" w:rsidR="00232A30" w:rsidRPr="00232A30" w:rsidRDefault="00232A30" w:rsidP="00232A30">
      <w:pPr>
        <w:pStyle w:val="NormlWeb"/>
        <w:shd w:val="clear" w:color="auto" w:fill="FFFFFF"/>
        <w:spacing w:before="0" w:beforeAutospacing="0"/>
        <w:rPr>
          <w:rFonts w:asciiTheme="majorHAnsi" w:hAnsiTheme="majorHAnsi" w:cstheme="majorHAnsi"/>
        </w:rPr>
      </w:pPr>
      <w:r w:rsidRPr="00232A30">
        <w:rPr>
          <w:rFonts w:asciiTheme="majorHAnsi" w:hAnsiTheme="majorHAnsi" w:cstheme="majorHAnsi"/>
        </w:rPr>
        <w:t>Rendkívüli támogatás (pl.: vízum, lakhatási engedély, oltások).</w:t>
      </w:r>
    </w:p>
    <w:p w14:paraId="26587CEC" w14:textId="77777777" w:rsidR="00232A30" w:rsidRPr="00232A30" w:rsidRDefault="00232A30" w:rsidP="00232A30">
      <w:pPr>
        <w:pStyle w:val="NormlWeb"/>
        <w:shd w:val="clear" w:color="auto" w:fill="FFFFFF"/>
        <w:spacing w:before="0" w:beforeAutospacing="0"/>
        <w:rPr>
          <w:rFonts w:asciiTheme="majorHAnsi" w:hAnsiTheme="majorHAnsi" w:cstheme="majorHAnsi"/>
        </w:rPr>
      </w:pPr>
      <w:r w:rsidRPr="00232A30">
        <w:rPr>
          <w:rFonts w:asciiTheme="majorHAnsi" w:hAnsiTheme="majorHAnsi" w:cstheme="majorHAnsi"/>
        </w:rPr>
        <w:t>Előkészítő látogatás: elsősorban kevesebb lehetőséggel rendelkező önkéntesek fogadását támogatja, célja az önkéntes projekt minőségbiztosítása; a fogadó és a támogató szervezet egy-egy képviselője, valamint a kevesebb lehetőséggel rendelkező részt vevő fiatal találkozója.</w:t>
      </w:r>
    </w:p>
    <w:p w14:paraId="2BBD36B0" w14:textId="312D4D55" w:rsidR="00232A30" w:rsidRPr="00232A30" w:rsidRDefault="00232A30" w:rsidP="00232A30">
      <w:pPr>
        <w:pStyle w:val="NormlWeb"/>
        <w:shd w:val="clear" w:color="auto" w:fill="FFFFFF"/>
        <w:spacing w:before="0" w:beforeAutospacing="0"/>
        <w:jc w:val="center"/>
        <w:rPr>
          <w:rFonts w:asciiTheme="majorHAnsi" w:hAnsiTheme="majorHAnsi" w:cstheme="majorHAnsi"/>
        </w:rPr>
      </w:pPr>
    </w:p>
    <w:p w14:paraId="796DE9D1" w14:textId="77777777" w:rsidR="00232A30" w:rsidRPr="00232A30" w:rsidRDefault="00232A30">
      <w:pPr>
        <w:rPr>
          <w:rFonts w:asciiTheme="majorHAnsi" w:hAnsiTheme="majorHAnsi" w:cstheme="majorHAnsi"/>
          <w:sz w:val="24"/>
          <w:szCs w:val="24"/>
        </w:rPr>
      </w:pPr>
    </w:p>
    <w:p w14:paraId="49BD803F" w14:textId="77777777" w:rsidR="00A201A0" w:rsidRPr="00232A30" w:rsidRDefault="00A201A0">
      <w:pPr>
        <w:widowControl/>
        <w:jc w:val="center"/>
        <w:rPr>
          <w:rFonts w:asciiTheme="majorHAnsi" w:eastAsia="Calibri" w:hAnsiTheme="majorHAnsi" w:cstheme="majorHAnsi"/>
          <w:sz w:val="24"/>
          <w:szCs w:val="24"/>
        </w:rPr>
      </w:pPr>
    </w:p>
    <w:sectPr w:rsidR="00A201A0" w:rsidRPr="00232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2465" w:right="1134" w:bottom="1134" w:left="680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F402F" w14:textId="77777777" w:rsidR="00A759D1" w:rsidRDefault="00A759D1">
      <w:r>
        <w:separator/>
      </w:r>
    </w:p>
  </w:endnote>
  <w:endnote w:type="continuationSeparator" w:id="0">
    <w:p w14:paraId="3CC82D84" w14:textId="77777777" w:rsidR="00A759D1" w:rsidRDefault="00A7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lasgow Light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363D" w14:textId="77777777" w:rsidR="00062DD7" w:rsidRDefault="00062DD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3ABE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653C7DD" wp14:editId="27272EF8">
          <wp:extent cx="1975485" cy="771525"/>
          <wp:effectExtent l="0" t="0" r="0" b="0"/>
          <wp:docPr id="2" name="image3.jpg" descr="szechenyi_2020_logo_fekvo_color_gradient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szechenyi_2020_logo_fekvo_color_gradient_CMY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548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767B" w14:textId="77777777" w:rsidR="00062DD7" w:rsidRDefault="00062D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6504" w14:textId="77777777" w:rsidR="00A759D1" w:rsidRDefault="00A759D1">
      <w:r>
        <w:separator/>
      </w:r>
    </w:p>
  </w:footnote>
  <w:footnote w:type="continuationSeparator" w:id="0">
    <w:p w14:paraId="61BED42C" w14:textId="77777777" w:rsidR="00A759D1" w:rsidRDefault="00A7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0BF0" w14:textId="77777777" w:rsidR="00062DD7" w:rsidRDefault="00062DD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7E4E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68FEFB7" wp14:editId="3AEC3605">
          <wp:extent cx="2914650" cy="105441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4650" cy="10544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 wp14:anchorId="12E11EEF" wp14:editId="616C6461">
          <wp:simplePos x="0" y="0"/>
          <wp:positionH relativeFrom="column">
            <wp:posOffset>3381375</wp:posOffset>
          </wp:positionH>
          <wp:positionV relativeFrom="paragraph">
            <wp:posOffset>-360044</wp:posOffset>
          </wp:positionV>
          <wp:extent cx="3681730" cy="2329815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1730" cy="2329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65563E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Glasgow Light" w:eastAsia="Glasgow Light" w:hAnsi="Glasgow Light" w:cs="Glasgow Light"/>
        <w:color w:val="000000"/>
        <w:sz w:val="28"/>
        <w:szCs w:val="28"/>
      </w:rPr>
    </w:pPr>
  </w:p>
  <w:p w14:paraId="7AAA758A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  <w:sz w:val="28"/>
        <w:szCs w:val="28"/>
      </w:rPr>
      <w:t>VTT Velencei-tavi Terület- és Településfejlesztési Nonprofit Kft</w:t>
    </w:r>
    <w:r>
      <w:rPr>
        <w:rFonts w:ascii="Calibri" w:eastAsia="Calibri" w:hAnsi="Calibri" w:cs="Calibri"/>
        <w:b/>
        <w:color w:val="000000"/>
      </w:rPr>
      <w:t>.</w:t>
    </w:r>
  </w:p>
  <w:p w14:paraId="786C3A6C" w14:textId="7578FCD4" w:rsidR="00A201A0" w:rsidRDefault="00062DD7">
    <w:pPr>
      <w:rPr>
        <w:rFonts w:ascii="Calibri" w:eastAsia="Calibri" w:hAnsi="Calibri" w:cs="Calibri"/>
      </w:rPr>
    </w:pPr>
    <w:r>
      <w:rPr>
        <w:rFonts w:ascii="Arial" w:hAnsi="Arial" w:cs="Arial"/>
        <w:color w:val="222222"/>
        <w:shd w:val="clear" w:color="auto" w:fill="FFFFFF"/>
      </w:rPr>
      <w:t>2475 Kápolnásnyék, Fő utca 28.</w:t>
    </w:r>
  </w:p>
  <w:p w14:paraId="6B0A34D9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019A4D2A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7"/>
      <w:rPr>
        <w:rFonts w:ascii="Arial" w:eastAsia="Arial" w:hAnsi="Arial" w:cs="Arial"/>
        <w:color w:val="000000"/>
        <w:sz w:val="22"/>
        <w:szCs w:val="22"/>
      </w:rPr>
    </w:pPr>
    <w:r>
      <w:rPr>
        <w:color w:val="000000"/>
      </w:rPr>
      <w:t xml:space="preserve"> </w:t>
    </w:r>
    <w:r>
      <w:rPr>
        <w:rFonts w:ascii="Arial" w:eastAsia="Arial" w:hAnsi="Arial" w:cs="Arial"/>
        <w:b/>
        <w:i/>
        <w:color w:val="000000"/>
        <w:sz w:val="22"/>
        <w:szCs w:val="22"/>
      </w:rPr>
      <w:t xml:space="preserve">EFOP-1.5.2-16-2017-00017    </w:t>
    </w:r>
    <w:r>
      <w:rPr>
        <w:rFonts w:ascii="Arial" w:eastAsia="Arial" w:hAnsi="Arial" w:cs="Arial"/>
        <w:i/>
        <w:color w:val="000000"/>
        <w:sz w:val="22"/>
        <w:szCs w:val="22"/>
      </w:rPr>
      <w:t xml:space="preserve"> </w:t>
    </w:r>
  </w:p>
  <w:p w14:paraId="178F0021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7"/>
      <w:rPr>
        <w:rFonts w:ascii="Arial" w:eastAsia="Arial" w:hAnsi="Arial" w:cs="Arial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6E28" w14:textId="77777777" w:rsidR="00062DD7" w:rsidRDefault="00062DD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0"/>
    <w:rsid w:val="00062DD7"/>
    <w:rsid w:val="00232A30"/>
    <w:rsid w:val="005333CA"/>
    <w:rsid w:val="0057510D"/>
    <w:rsid w:val="00654AE0"/>
    <w:rsid w:val="00A201A0"/>
    <w:rsid w:val="00A7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99C69"/>
  <w15:docId w15:val="{53104466-4D1F-478E-869E-DC3F6AA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eastAsia="Arial" w:hAnsi="Arial" w:cs="Arial"/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062DD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2DD7"/>
  </w:style>
  <w:style w:type="paragraph" w:styleId="llb">
    <w:name w:val="footer"/>
    <w:basedOn w:val="Norml"/>
    <w:link w:val="llbChar"/>
    <w:uiPriority w:val="99"/>
    <w:unhideWhenUsed/>
    <w:rsid w:val="00062DD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2DD7"/>
  </w:style>
  <w:style w:type="character" w:customStyle="1" w:styleId="text-base-01">
    <w:name w:val="text-base-01"/>
    <w:basedOn w:val="Bekezdsalapbettpusa"/>
    <w:rsid w:val="00232A30"/>
  </w:style>
  <w:style w:type="character" w:styleId="Kiemels2">
    <w:name w:val="Strong"/>
    <w:basedOn w:val="Bekezdsalapbettpusa"/>
    <w:uiPriority w:val="22"/>
    <w:qFormat/>
    <w:rsid w:val="00232A30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232A30"/>
    <w:pPr>
      <w:widowControl/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232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zolidaritasitestulet.hu/esc_dokumentumtar?2=&amp;3=P%C3%A1ly%C3%A1zatbeny%C3%BAjt%C3%A1s&amp;0=p%C3%A1ly%C3%A1zati%20%C3%BAtmutat%C3%B3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Bakos Istvan</dc:creator>
  <cp:lastModifiedBy>Bakosok@sulid.hu</cp:lastModifiedBy>
  <cp:revision>4</cp:revision>
  <dcterms:created xsi:type="dcterms:W3CDTF">2022-11-01T08:39:00Z</dcterms:created>
  <dcterms:modified xsi:type="dcterms:W3CDTF">2022-11-05T08:58:00Z</dcterms:modified>
</cp:coreProperties>
</file>